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3756BB" w:rsidP="00526FC4">
      <w:pPr>
        <w:jc w:val="center"/>
        <w:rPr>
          <w:b/>
        </w:rPr>
      </w:pPr>
      <w:r>
        <w:rPr>
          <w:b/>
        </w:rPr>
        <w:t xml:space="preserve"> </w:t>
      </w:r>
      <w:r w:rsidR="003F230A">
        <w:rPr>
          <w:b/>
        </w:rPr>
        <w:t>May 24</w:t>
      </w:r>
      <w:r w:rsidR="00226C88">
        <w:rPr>
          <w:b/>
        </w:rPr>
        <w:t>th, 2016</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716"/>
        <w:gridCol w:w="3195"/>
        <w:gridCol w:w="2888"/>
        <w:gridCol w:w="2410"/>
      </w:tblGrid>
      <w:tr w:rsidR="00066C73" w:rsidTr="005C4042">
        <w:tc>
          <w:tcPr>
            <w:tcW w:w="716" w:type="dxa"/>
          </w:tcPr>
          <w:p w:rsidR="00066C73" w:rsidRPr="007B326F" w:rsidRDefault="00FB5D0B" w:rsidP="007D2F92">
            <w:pPr>
              <w:jc w:val="both"/>
              <w:rPr>
                <w:b/>
              </w:rPr>
            </w:pPr>
            <w:r w:rsidRPr="007B326F">
              <w:rPr>
                <w:b/>
              </w:rPr>
              <w:t xml:space="preserve">No. </w:t>
            </w:r>
          </w:p>
        </w:tc>
        <w:tc>
          <w:tcPr>
            <w:tcW w:w="3195" w:type="dxa"/>
          </w:tcPr>
          <w:p w:rsidR="00066C73" w:rsidRPr="007B326F" w:rsidRDefault="00FB5D0B" w:rsidP="007D2F92">
            <w:pPr>
              <w:jc w:val="both"/>
              <w:rPr>
                <w:b/>
              </w:rPr>
            </w:pPr>
            <w:r w:rsidRPr="007B326F">
              <w:rPr>
                <w:b/>
              </w:rPr>
              <w:t>Name</w:t>
            </w:r>
          </w:p>
        </w:tc>
        <w:tc>
          <w:tcPr>
            <w:tcW w:w="2888" w:type="dxa"/>
          </w:tcPr>
          <w:p w:rsidR="00066C73" w:rsidRPr="007B326F" w:rsidRDefault="00183683" w:rsidP="007D2F92">
            <w:pPr>
              <w:jc w:val="both"/>
              <w:rPr>
                <w:b/>
              </w:rPr>
            </w:pPr>
            <w:r w:rsidRPr="007B326F">
              <w:rPr>
                <w:b/>
              </w:rPr>
              <w:t>Organization</w:t>
            </w:r>
          </w:p>
        </w:tc>
        <w:tc>
          <w:tcPr>
            <w:tcW w:w="2410" w:type="dxa"/>
          </w:tcPr>
          <w:p w:rsidR="00066C73" w:rsidRPr="007B326F" w:rsidRDefault="00183683" w:rsidP="007D2F92">
            <w:pPr>
              <w:jc w:val="both"/>
              <w:rPr>
                <w:b/>
              </w:rPr>
            </w:pPr>
            <w:r w:rsidRPr="007B326F">
              <w:rPr>
                <w:b/>
              </w:rPr>
              <w:t>Sector</w:t>
            </w:r>
          </w:p>
        </w:tc>
      </w:tr>
      <w:tr w:rsidR="00526FC4" w:rsidRPr="00CE7653" w:rsidTr="005C4042">
        <w:tc>
          <w:tcPr>
            <w:tcW w:w="716" w:type="dxa"/>
          </w:tcPr>
          <w:p w:rsidR="00526FC4" w:rsidRPr="0092485A" w:rsidRDefault="0092485A" w:rsidP="00526FC4">
            <w:pPr>
              <w:jc w:val="both"/>
            </w:pPr>
            <w:r>
              <w:t>1</w:t>
            </w:r>
          </w:p>
        </w:tc>
        <w:tc>
          <w:tcPr>
            <w:tcW w:w="3195" w:type="dxa"/>
          </w:tcPr>
          <w:p w:rsidR="00526FC4" w:rsidRPr="0092485A" w:rsidRDefault="00526FC4" w:rsidP="00526FC4">
            <w:pPr>
              <w:jc w:val="both"/>
            </w:pPr>
            <w:r w:rsidRPr="0092485A">
              <w:t>Annekatrin El Oumrany</w:t>
            </w:r>
          </w:p>
        </w:tc>
        <w:tc>
          <w:tcPr>
            <w:tcW w:w="2888" w:type="dxa"/>
          </w:tcPr>
          <w:p w:rsidR="00526FC4" w:rsidRPr="0092485A" w:rsidRDefault="00526FC4" w:rsidP="00526FC4">
            <w:pPr>
              <w:jc w:val="both"/>
            </w:pPr>
            <w:r w:rsidRPr="0092485A">
              <w:t>CCM Secretariat</w:t>
            </w:r>
          </w:p>
        </w:tc>
        <w:tc>
          <w:tcPr>
            <w:tcW w:w="2410" w:type="dxa"/>
          </w:tcPr>
          <w:p w:rsidR="00526FC4" w:rsidRPr="0092485A" w:rsidRDefault="00526FC4" w:rsidP="00526FC4">
            <w:pPr>
              <w:jc w:val="both"/>
            </w:pPr>
            <w:r w:rsidRPr="0092485A">
              <w:t>CCM</w:t>
            </w:r>
          </w:p>
        </w:tc>
      </w:tr>
      <w:tr w:rsidR="00CE7653" w:rsidTr="005C4042">
        <w:tc>
          <w:tcPr>
            <w:tcW w:w="716" w:type="dxa"/>
          </w:tcPr>
          <w:p w:rsidR="00CE7653" w:rsidRPr="0092485A" w:rsidRDefault="0092485A" w:rsidP="00052CD1">
            <w:pPr>
              <w:jc w:val="both"/>
            </w:pPr>
            <w:r>
              <w:t>2</w:t>
            </w:r>
          </w:p>
        </w:tc>
        <w:tc>
          <w:tcPr>
            <w:tcW w:w="3195" w:type="dxa"/>
          </w:tcPr>
          <w:p w:rsidR="00CE7653" w:rsidRPr="0092485A" w:rsidRDefault="00CE7653" w:rsidP="00052CD1">
            <w:pPr>
              <w:jc w:val="both"/>
            </w:pPr>
            <w:r w:rsidRPr="0092485A">
              <w:t>Faustus Dasaah</w:t>
            </w:r>
          </w:p>
        </w:tc>
        <w:tc>
          <w:tcPr>
            <w:tcW w:w="2888" w:type="dxa"/>
          </w:tcPr>
          <w:p w:rsidR="00CE7653" w:rsidRPr="0092485A" w:rsidRDefault="00CE7653" w:rsidP="005825EF">
            <w:pPr>
              <w:jc w:val="both"/>
            </w:pPr>
            <w:r w:rsidRPr="0092485A">
              <w:t>CCM Secretariat</w:t>
            </w:r>
          </w:p>
        </w:tc>
        <w:tc>
          <w:tcPr>
            <w:tcW w:w="2410" w:type="dxa"/>
          </w:tcPr>
          <w:p w:rsidR="00CE7653" w:rsidRPr="0092485A" w:rsidRDefault="00CE7653" w:rsidP="005825EF">
            <w:pPr>
              <w:jc w:val="both"/>
            </w:pPr>
            <w:r w:rsidRPr="0092485A">
              <w:t>CCM</w:t>
            </w:r>
          </w:p>
        </w:tc>
      </w:tr>
      <w:tr w:rsidR="00A85701" w:rsidTr="005C4042">
        <w:tc>
          <w:tcPr>
            <w:tcW w:w="716" w:type="dxa"/>
          </w:tcPr>
          <w:p w:rsidR="00A85701" w:rsidRPr="0092485A" w:rsidRDefault="0092485A" w:rsidP="00052CD1">
            <w:pPr>
              <w:jc w:val="both"/>
            </w:pPr>
            <w:r>
              <w:t>3</w:t>
            </w:r>
          </w:p>
        </w:tc>
        <w:tc>
          <w:tcPr>
            <w:tcW w:w="3195" w:type="dxa"/>
          </w:tcPr>
          <w:p w:rsidR="00A85701" w:rsidRPr="0092485A" w:rsidRDefault="00A85701" w:rsidP="00052CD1">
            <w:pPr>
              <w:jc w:val="both"/>
            </w:pPr>
            <w:r w:rsidRPr="0092485A">
              <w:t xml:space="preserve">Daniel </w:t>
            </w:r>
            <w:proofErr w:type="spellStart"/>
            <w:r w:rsidRPr="0092485A">
              <w:t>Norgbedzie</w:t>
            </w:r>
            <w:proofErr w:type="spellEnd"/>
          </w:p>
        </w:tc>
        <w:tc>
          <w:tcPr>
            <w:tcW w:w="2888" w:type="dxa"/>
          </w:tcPr>
          <w:p w:rsidR="00A85701" w:rsidRPr="0092485A" w:rsidRDefault="00A85701" w:rsidP="005825EF">
            <w:pPr>
              <w:jc w:val="both"/>
            </w:pPr>
            <w:r w:rsidRPr="0092485A">
              <w:t>CCM Secretariat</w:t>
            </w:r>
          </w:p>
        </w:tc>
        <w:tc>
          <w:tcPr>
            <w:tcW w:w="2410" w:type="dxa"/>
          </w:tcPr>
          <w:p w:rsidR="00A85701" w:rsidRPr="0092485A" w:rsidRDefault="00A85701" w:rsidP="005825EF">
            <w:pPr>
              <w:jc w:val="both"/>
            </w:pPr>
            <w:r w:rsidRPr="0092485A">
              <w:t>CCM</w:t>
            </w:r>
          </w:p>
        </w:tc>
      </w:tr>
      <w:tr w:rsidR="00A85701" w:rsidRPr="00BB58C9" w:rsidTr="005C4042">
        <w:tc>
          <w:tcPr>
            <w:tcW w:w="716" w:type="dxa"/>
          </w:tcPr>
          <w:p w:rsidR="00A85701" w:rsidRPr="0092485A" w:rsidRDefault="0092485A" w:rsidP="00052CD1">
            <w:pPr>
              <w:jc w:val="both"/>
            </w:pPr>
            <w:r>
              <w:t>4</w:t>
            </w:r>
          </w:p>
        </w:tc>
        <w:tc>
          <w:tcPr>
            <w:tcW w:w="3195" w:type="dxa"/>
          </w:tcPr>
          <w:p w:rsidR="00A85701" w:rsidRPr="0092485A" w:rsidRDefault="00A85701" w:rsidP="00052CD1">
            <w:pPr>
              <w:jc w:val="both"/>
            </w:pPr>
            <w:r w:rsidRPr="0092485A">
              <w:t>Kenneth Danso</w:t>
            </w:r>
          </w:p>
        </w:tc>
        <w:tc>
          <w:tcPr>
            <w:tcW w:w="2888" w:type="dxa"/>
          </w:tcPr>
          <w:p w:rsidR="00A85701" w:rsidRPr="0092485A" w:rsidRDefault="00A85701" w:rsidP="00052CD1">
            <w:pPr>
              <w:jc w:val="both"/>
            </w:pPr>
            <w:r w:rsidRPr="0092485A">
              <w:t>NACP</w:t>
            </w:r>
          </w:p>
        </w:tc>
        <w:tc>
          <w:tcPr>
            <w:tcW w:w="2410" w:type="dxa"/>
          </w:tcPr>
          <w:p w:rsidR="00A85701" w:rsidRPr="0092485A" w:rsidRDefault="00A85701" w:rsidP="00052CD1">
            <w:pPr>
              <w:jc w:val="both"/>
            </w:pPr>
            <w:r w:rsidRPr="0092485A">
              <w:t>PR / Government</w:t>
            </w:r>
          </w:p>
        </w:tc>
      </w:tr>
      <w:tr w:rsidR="00A85701" w:rsidRPr="00F21E37" w:rsidTr="005C4042">
        <w:tc>
          <w:tcPr>
            <w:tcW w:w="716" w:type="dxa"/>
          </w:tcPr>
          <w:p w:rsidR="00A85701" w:rsidRPr="0092485A" w:rsidRDefault="0092485A" w:rsidP="00052CD1">
            <w:pPr>
              <w:jc w:val="both"/>
            </w:pPr>
            <w:r>
              <w:t>5</w:t>
            </w:r>
          </w:p>
        </w:tc>
        <w:tc>
          <w:tcPr>
            <w:tcW w:w="3195" w:type="dxa"/>
          </w:tcPr>
          <w:p w:rsidR="00A85701" w:rsidRPr="0092485A" w:rsidRDefault="00A85701" w:rsidP="00052CD1">
            <w:pPr>
              <w:jc w:val="both"/>
            </w:pPr>
            <w:r w:rsidRPr="0092485A">
              <w:t>Rosemond Jimma</w:t>
            </w:r>
          </w:p>
        </w:tc>
        <w:tc>
          <w:tcPr>
            <w:tcW w:w="2888" w:type="dxa"/>
          </w:tcPr>
          <w:p w:rsidR="00A85701" w:rsidRPr="0092485A" w:rsidRDefault="00A85701" w:rsidP="00052CD1">
            <w:pPr>
              <w:jc w:val="both"/>
            </w:pPr>
            <w:r w:rsidRPr="0092485A">
              <w:t>NACP</w:t>
            </w:r>
          </w:p>
        </w:tc>
        <w:tc>
          <w:tcPr>
            <w:tcW w:w="2410" w:type="dxa"/>
          </w:tcPr>
          <w:p w:rsidR="00A85701" w:rsidRPr="0092485A" w:rsidRDefault="00A85701" w:rsidP="00052CD1">
            <w:pPr>
              <w:jc w:val="both"/>
            </w:pPr>
            <w:r w:rsidRPr="0092485A">
              <w:t>PR / Government</w:t>
            </w:r>
          </w:p>
        </w:tc>
      </w:tr>
      <w:tr w:rsidR="00A85701" w:rsidRPr="00E36EA5" w:rsidTr="005C4042">
        <w:tc>
          <w:tcPr>
            <w:tcW w:w="716" w:type="dxa"/>
          </w:tcPr>
          <w:p w:rsidR="00A85701" w:rsidRPr="0092485A" w:rsidRDefault="0092485A" w:rsidP="005C4042">
            <w:pPr>
              <w:jc w:val="both"/>
            </w:pPr>
            <w:r>
              <w:t>6</w:t>
            </w:r>
          </w:p>
        </w:tc>
        <w:tc>
          <w:tcPr>
            <w:tcW w:w="3195" w:type="dxa"/>
          </w:tcPr>
          <w:p w:rsidR="00A85701" w:rsidRPr="0092485A" w:rsidRDefault="0035486F" w:rsidP="005C4042">
            <w:pPr>
              <w:jc w:val="both"/>
              <w:rPr>
                <w:lang w:val="de-DE"/>
              </w:rPr>
            </w:pPr>
            <w:r w:rsidRPr="0092485A">
              <w:rPr>
                <w:lang w:val="de-DE"/>
              </w:rPr>
              <w:t xml:space="preserve">James </w:t>
            </w:r>
            <w:r w:rsidR="00A85701" w:rsidRPr="0092485A">
              <w:rPr>
                <w:lang w:val="de-DE"/>
              </w:rPr>
              <w:t>Nii Darko Saakwa-Mante</w:t>
            </w:r>
          </w:p>
        </w:tc>
        <w:tc>
          <w:tcPr>
            <w:tcW w:w="2888" w:type="dxa"/>
          </w:tcPr>
          <w:p w:rsidR="00A85701" w:rsidRPr="0092485A" w:rsidRDefault="00A85701" w:rsidP="005C4042">
            <w:pPr>
              <w:jc w:val="both"/>
            </w:pPr>
            <w:r w:rsidRPr="0092485A">
              <w:t>NACP</w:t>
            </w:r>
          </w:p>
        </w:tc>
        <w:tc>
          <w:tcPr>
            <w:tcW w:w="2410" w:type="dxa"/>
          </w:tcPr>
          <w:p w:rsidR="00A85701" w:rsidRPr="0092485A" w:rsidRDefault="00A85701" w:rsidP="005C4042">
            <w:pPr>
              <w:jc w:val="both"/>
            </w:pPr>
            <w:r w:rsidRPr="0092485A">
              <w:t>PR / Government</w:t>
            </w:r>
          </w:p>
        </w:tc>
      </w:tr>
      <w:tr w:rsidR="00E36EA5" w:rsidRPr="00BB58C9" w:rsidTr="005C4042">
        <w:tc>
          <w:tcPr>
            <w:tcW w:w="716" w:type="dxa"/>
          </w:tcPr>
          <w:p w:rsidR="00E36EA5" w:rsidRPr="0092485A" w:rsidRDefault="0092485A" w:rsidP="005C4042">
            <w:pPr>
              <w:jc w:val="both"/>
            </w:pPr>
            <w:r>
              <w:t>7</w:t>
            </w:r>
          </w:p>
        </w:tc>
        <w:tc>
          <w:tcPr>
            <w:tcW w:w="3195" w:type="dxa"/>
          </w:tcPr>
          <w:p w:rsidR="00E36EA5" w:rsidRPr="0092485A" w:rsidRDefault="00E36EA5" w:rsidP="005C4042">
            <w:pPr>
              <w:jc w:val="both"/>
            </w:pPr>
            <w:r w:rsidRPr="0092485A">
              <w:t>Ivy</w:t>
            </w:r>
            <w:r w:rsidR="0035486F" w:rsidRPr="0092485A">
              <w:t xml:space="preserve"> </w:t>
            </w:r>
            <w:proofErr w:type="spellStart"/>
            <w:r w:rsidR="0035486F" w:rsidRPr="0092485A">
              <w:t>Ama</w:t>
            </w:r>
            <w:proofErr w:type="spellEnd"/>
            <w:r w:rsidR="0035486F" w:rsidRPr="0092485A">
              <w:t xml:space="preserve"> </w:t>
            </w:r>
            <w:proofErr w:type="spellStart"/>
            <w:r w:rsidR="0035486F" w:rsidRPr="0092485A">
              <w:t>Okae</w:t>
            </w:r>
            <w:proofErr w:type="spellEnd"/>
          </w:p>
        </w:tc>
        <w:tc>
          <w:tcPr>
            <w:tcW w:w="2888" w:type="dxa"/>
          </w:tcPr>
          <w:p w:rsidR="00E36EA5" w:rsidRPr="0092485A" w:rsidRDefault="00E36EA5" w:rsidP="005C4042">
            <w:pPr>
              <w:jc w:val="both"/>
            </w:pPr>
            <w:r w:rsidRPr="0092485A">
              <w:t>NACP</w:t>
            </w:r>
          </w:p>
        </w:tc>
        <w:tc>
          <w:tcPr>
            <w:tcW w:w="2410" w:type="dxa"/>
          </w:tcPr>
          <w:p w:rsidR="00E36EA5" w:rsidRPr="0092485A" w:rsidRDefault="00E36EA5">
            <w:r w:rsidRPr="0092485A">
              <w:t>PR / Government</w:t>
            </w:r>
          </w:p>
        </w:tc>
      </w:tr>
      <w:tr w:rsidR="00E36EA5" w:rsidRPr="00BB58C9" w:rsidTr="005C4042">
        <w:tc>
          <w:tcPr>
            <w:tcW w:w="716" w:type="dxa"/>
          </w:tcPr>
          <w:p w:rsidR="00E36EA5" w:rsidRPr="0092485A" w:rsidRDefault="0092485A" w:rsidP="005C4042">
            <w:pPr>
              <w:jc w:val="both"/>
            </w:pPr>
            <w:r>
              <w:t>8</w:t>
            </w:r>
          </w:p>
        </w:tc>
        <w:tc>
          <w:tcPr>
            <w:tcW w:w="3195" w:type="dxa"/>
          </w:tcPr>
          <w:p w:rsidR="00E36EA5" w:rsidRPr="0092485A" w:rsidRDefault="006B5930" w:rsidP="0035486F">
            <w:pPr>
              <w:jc w:val="both"/>
            </w:pPr>
            <w:proofErr w:type="spellStart"/>
            <w:r w:rsidRPr="0092485A">
              <w:t>Kwadwo</w:t>
            </w:r>
            <w:proofErr w:type="spellEnd"/>
            <w:r w:rsidRPr="0092485A">
              <w:t xml:space="preserve"> </w:t>
            </w:r>
            <w:proofErr w:type="spellStart"/>
            <w:r w:rsidRPr="0092485A">
              <w:t>Kod</w:t>
            </w:r>
            <w:r w:rsidR="0035486F" w:rsidRPr="0092485A">
              <w:t>n</w:t>
            </w:r>
            <w:r w:rsidRPr="0092485A">
              <w:t>a</w:t>
            </w:r>
            <w:r w:rsidR="0035486F" w:rsidRPr="0092485A">
              <w:t>h</w:t>
            </w:r>
            <w:proofErr w:type="spellEnd"/>
          </w:p>
        </w:tc>
        <w:tc>
          <w:tcPr>
            <w:tcW w:w="2888" w:type="dxa"/>
          </w:tcPr>
          <w:p w:rsidR="00E36EA5" w:rsidRPr="0092485A" w:rsidRDefault="00E36EA5" w:rsidP="005C4042">
            <w:pPr>
              <w:jc w:val="both"/>
            </w:pPr>
            <w:r w:rsidRPr="0092485A">
              <w:t>NACP</w:t>
            </w:r>
          </w:p>
        </w:tc>
        <w:tc>
          <w:tcPr>
            <w:tcW w:w="2410" w:type="dxa"/>
          </w:tcPr>
          <w:p w:rsidR="00E36EA5" w:rsidRPr="0092485A" w:rsidRDefault="00E36EA5">
            <w:r w:rsidRPr="0092485A">
              <w:t>PR / Government</w:t>
            </w:r>
          </w:p>
        </w:tc>
      </w:tr>
      <w:tr w:rsidR="00914524" w:rsidRPr="00BB58C9" w:rsidTr="005C4042">
        <w:tc>
          <w:tcPr>
            <w:tcW w:w="716" w:type="dxa"/>
          </w:tcPr>
          <w:p w:rsidR="00914524" w:rsidRPr="0092485A" w:rsidRDefault="0092485A" w:rsidP="005C4042">
            <w:pPr>
              <w:jc w:val="both"/>
            </w:pPr>
            <w:r>
              <w:t>9</w:t>
            </w:r>
          </w:p>
        </w:tc>
        <w:tc>
          <w:tcPr>
            <w:tcW w:w="3195" w:type="dxa"/>
          </w:tcPr>
          <w:p w:rsidR="00914524" w:rsidRPr="0092485A" w:rsidRDefault="002A6CB3" w:rsidP="00D3157F">
            <w:pPr>
              <w:jc w:val="both"/>
            </w:pPr>
            <w:r>
              <w:t xml:space="preserve">Dr. </w:t>
            </w:r>
            <w:proofErr w:type="spellStart"/>
            <w:r w:rsidR="00914524" w:rsidRPr="0092485A">
              <w:t>Nyonuku</w:t>
            </w:r>
            <w:proofErr w:type="spellEnd"/>
            <w:r w:rsidR="00914524" w:rsidRPr="0092485A">
              <w:t xml:space="preserve"> </w:t>
            </w:r>
            <w:proofErr w:type="spellStart"/>
            <w:r w:rsidR="00914524" w:rsidRPr="0092485A">
              <w:t>Akosua</w:t>
            </w:r>
            <w:proofErr w:type="spellEnd"/>
            <w:r w:rsidR="00914524" w:rsidRPr="0092485A">
              <w:t xml:space="preserve"> </w:t>
            </w:r>
            <w:proofErr w:type="spellStart"/>
            <w:r w:rsidR="00914524" w:rsidRPr="0092485A">
              <w:t>Baddoo</w:t>
            </w:r>
            <w:proofErr w:type="spellEnd"/>
          </w:p>
        </w:tc>
        <w:tc>
          <w:tcPr>
            <w:tcW w:w="2888" w:type="dxa"/>
          </w:tcPr>
          <w:p w:rsidR="00914524" w:rsidRPr="0092485A" w:rsidRDefault="00914524" w:rsidP="00914524">
            <w:pPr>
              <w:jc w:val="both"/>
            </w:pPr>
            <w:r w:rsidRPr="0092485A">
              <w:t>NACP</w:t>
            </w:r>
          </w:p>
        </w:tc>
        <w:tc>
          <w:tcPr>
            <w:tcW w:w="2410" w:type="dxa"/>
          </w:tcPr>
          <w:p w:rsidR="00914524" w:rsidRPr="0092485A" w:rsidRDefault="00914524" w:rsidP="00D3157F">
            <w:pPr>
              <w:jc w:val="both"/>
            </w:pPr>
            <w:r w:rsidRPr="0092485A">
              <w:t>PR / Government</w:t>
            </w:r>
          </w:p>
        </w:tc>
      </w:tr>
      <w:tr w:rsidR="00914524" w:rsidRPr="00BB58C9" w:rsidTr="005C4042">
        <w:tc>
          <w:tcPr>
            <w:tcW w:w="716" w:type="dxa"/>
          </w:tcPr>
          <w:p w:rsidR="00914524" w:rsidRPr="0092485A" w:rsidRDefault="0092485A" w:rsidP="005C4042">
            <w:pPr>
              <w:jc w:val="both"/>
            </w:pPr>
            <w:r>
              <w:t>10</w:t>
            </w:r>
          </w:p>
        </w:tc>
        <w:tc>
          <w:tcPr>
            <w:tcW w:w="3195" w:type="dxa"/>
          </w:tcPr>
          <w:p w:rsidR="00914524" w:rsidRPr="0092485A" w:rsidRDefault="00914524" w:rsidP="005C4042">
            <w:pPr>
              <w:jc w:val="both"/>
            </w:pPr>
            <w:r w:rsidRPr="0092485A">
              <w:t>Kwami Afutu</w:t>
            </w:r>
          </w:p>
        </w:tc>
        <w:tc>
          <w:tcPr>
            <w:tcW w:w="2888" w:type="dxa"/>
          </w:tcPr>
          <w:p w:rsidR="00914524" w:rsidRPr="0092485A" w:rsidRDefault="00914524" w:rsidP="005C4042">
            <w:pPr>
              <w:jc w:val="both"/>
            </w:pPr>
            <w:r w:rsidRPr="0092485A">
              <w:t>NTP</w:t>
            </w:r>
          </w:p>
        </w:tc>
        <w:tc>
          <w:tcPr>
            <w:tcW w:w="2410" w:type="dxa"/>
          </w:tcPr>
          <w:p w:rsidR="00914524" w:rsidRPr="0092485A" w:rsidRDefault="00914524" w:rsidP="005C4042">
            <w:pPr>
              <w:jc w:val="both"/>
            </w:pPr>
            <w:r w:rsidRPr="0092485A">
              <w:t>PR / Government</w:t>
            </w:r>
          </w:p>
        </w:tc>
      </w:tr>
      <w:tr w:rsidR="00914524" w:rsidTr="005C4042">
        <w:tc>
          <w:tcPr>
            <w:tcW w:w="716" w:type="dxa"/>
          </w:tcPr>
          <w:p w:rsidR="00914524" w:rsidRPr="0092485A" w:rsidRDefault="0092485A" w:rsidP="005C4042">
            <w:pPr>
              <w:jc w:val="both"/>
            </w:pPr>
            <w:r>
              <w:t>11</w:t>
            </w:r>
          </w:p>
        </w:tc>
        <w:tc>
          <w:tcPr>
            <w:tcW w:w="3195" w:type="dxa"/>
          </w:tcPr>
          <w:p w:rsidR="0092485A" w:rsidRPr="0092485A" w:rsidRDefault="005769CB" w:rsidP="005C4042">
            <w:pPr>
              <w:jc w:val="both"/>
            </w:pPr>
            <w:r w:rsidRPr="0092485A">
              <w:t xml:space="preserve">Paul </w:t>
            </w:r>
            <w:proofErr w:type="spellStart"/>
            <w:r w:rsidR="0092485A" w:rsidRPr="0092485A">
              <w:t>Ayamah</w:t>
            </w:r>
            <w:proofErr w:type="spellEnd"/>
          </w:p>
        </w:tc>
        <w:tc>
          <w:tcPr>
            <w:tcW w:w="2888" w:type="dxa"/>
          </w:tcPr>
          <w:p w:rsidR="00914524" w:rsidRPr="0092485A" w:rsidRDefault="005769CB" w:rsidP="005C4042">
            <w:pPr>
              <w:jc w:val="both"/>
            </w:pPr>
            <w:r w:rsidRPr="0092485A">
              <w:t>GAC</w:t>
            </w:r>
          </w:p>
        </w:tc>
        <w:tc>
          <w:tcPr>
            <w:tcW w:w="2410" w:type="dxa"/>
          </w:tcPr>
          <w:p w:rsidR="00914524" w:rsidRPr="0092485A" w:rsidRDefault="005769CB" w:rsidP="005C4042">
            <w:pPr>
              <w:jc w:val="both"/>
            </w:pPr>
            <w:r w:rsidRPr="0092485A">
              <w:t>PR / Government</w:t>
            </w:r>
          </w:p>
        </w:tc>
      </w:tr>
      <w:tr w:rsidR="00914524" w:rsidRPr="005769CB" w:rsidTr="005C4042">
        <w:tc>
          <w:tcPr>
            <w:tcW w:w="716" w:type="dxa"/>
          </w:tcPr>
          <w:p w:rsidR="00914524" w:rsidRPr="0092485A" w:rsidRDefault="0092485A" w:rsidP="005C4042">
            <w:pPr>
              <w:jc w:val="both"/>
            </w:pPr>
            <w:r>
              <w:t>12</w:t>
            </w:r>
          </w:p>
        </w:tc>
        <w:tc>
          <w:tcPr>
            <w:tcW w:w="3195" w:type="dxa"/>
          </w:tcPr>
          <w:p w:rsidR="00914524" w:rsidRPr="0092485A" w:rsidRDefault="00914524" w:rsidP="005C4042">
            <w:r w:rsidRPr="0092485A">
              <w:t xml:space="preserve">Cynthia </w:t>
            </w:r>
            <w:proofErr w:type="spellStart"/>
            <w:r w:rsidRPr="0092485A">
              <w:t>Adobea</w:t>
            </w:r>
            <w:proofErr w:type="spellEnd"/>
            <w:r w:rsidRPr="0092485A">
              <w:t xml:space="preserve"> Asante</w:t>
            </w:r>
          </w:p>
        </w:tc>
        <w:tc>
          <w:tcPr>
            <w:tcW w:w="2888" w:type="dxa"/>
          </w:tcPr>
          <w:p w:rsidR="00914524" w:rsidRPr="0092485A" w:rsidRDefault="00914524" w:rsidP="005C4042">
            <w:pPr>
              <w:jc w:val="both"/>
            </w:pPr>
            <w:r w:rsidRPr="0092485A">
              <w:t>GAC</w:t>
            </w:r>
          </w:p>
        </w:tc>
        <w:tc>
          <w:tcPr>
            <w:tcW w:w="2410" w:type="dxa"/>
          </w:tcPr>
          <w:p w:rsidR="00914524" w:rsidRPr="0092485A" w:rsidRDefault="00914524" w:rsidP="005C4042">
            <w:pPr>
              <w:jc w:val="both"/>
            </w:pPr>
            <w:r w:rsidRPr="0092485A">
              <w:t>PR / Government</w:t>
            </w:r>
          </w:p>
        </w:tc>
      </w:tr>
      <w:tr w:rsidR="00914524" w:rsidTr="005C4042">
        <w:tc>
          <w:tcPr>
            <w:tcW w:w="716" w:type="dxa"/>
          </w:tcPr>
          <w:p w:rsidR="00914524" w:rsidRPr="0092485A" w:rsidRDefault="0092485A" w:rsidP="005C4042">
            <w:pPr>
              <w:jc w:val="both"/>
            </w:pPr>
            <w:r>
              <w:t>13</w:t>
            </w:r>
          </w:p>
        </w:tc>
        <w:tc>
          <w:tcPr>
            <w:tcW w:w="3195" w:type="dxa"/>
          </w:tcPr>
          <w:p w:rsidR="00914524" w:rsidRPr="0092485A" w:rsidRDefault="00914524" w:rsidP="005C4042">
            <w:r w:rsidRPr="0092485A">
              <w:t>Daniel Kpogo</w:t>
            </w:r>
          </w:p>
        </w:tc>
        <w:tc>
          <w:tcPr>
            <w:tcW w:w="2888" w:type="dxa"/>
          </w:tcPr>
          <w:p w:rsidR="00914524" w:rsidRPr="0092485A" w:rsidRDefault="00914524" w:rsidP="005C4042">
            <w:pPr>
              <w:jc w:val="both"/>
            </w:pPr>
            <w:r w:rsidRPr="0092485A">
              <w:t>GAC</w:t>
            </w:r>
          </w:p>
        </w:tc>
        <w:tc>
          <w:tcPr>
            <w:tcW w:w="2410" w:type="dxa"/>
          </w:tcPr>
          <w:p w:rsidR="00914524" w:rsidRPr="0092485A" w:rsidRDefault="00914524" w:rsidP="005C4042">
            <w:pPr>
              <w:jc w:val="both"/>
            </w:pPr>
            <w:r w:rsidRPr="0092485A">
              <w:t>PR / Government</w:t>
            </w:r>
          </w:p>
        </w:tc>
      </w:tr>
      <w:tr w:rsidR="005769CB" w:rsidTr="005C4042">
        <w:tc>
          <w:tcPr>
            <w:tcW w:w="716" w:type="dxa"/>
          </w:tcPr>
          <w:p w:rsidR="005769CB" w:rsidRPr="0092485A" w:rsidRDefault="0092485A" w:rsidP="005C4042">
            <w:pPr>
              <w:jc w:val="both"/>
            </w:pPr>
            <w:r>
              <w:t>14</w:t>
            </w:r>
          </w:p>
        </w:tc>
        <w:tc>
          <w:tcPr>
            <w:tcW w:w="3195" w:type="dxa"/>
          </w:tcPr>
          <w:p w:rsidR="005769CB" w:rsidRPr="0092485A" w:rsidRDefault="005769CB" w:rsidP="005C4042">
            <w:pPr>
              <w:jc w:val="both"/>
            </w:pPr>
            <w:r w:rsidRPr="0092485A">
              <w:t>Kofi</w:t>
            </w:r>
            <w:r w:rsidR="0017266D" w:rsidRPr="0092485A">
              <w:t xml:space="preserve"> </w:t>
            </w:r>
            <w:proofErr w:type="spellStart"/>
            <w:r w:rsidR="0092485A" w:rsidRPr="0092485A">
              <w:t>Effah</w:t>
            </w:r>
            <w:proofErr w:type="spellEnd"/>
            <w:r w:rsidR="0092485A" w:rsidRPr="0092485A">
              <w:t xml:space="preserve"> </w:t>
            </w:r>
            <w:proofErr w:type="spellStart"/>
            <w:r w:rsidR="0092485A" w:rsidRPr="0092485A">
              <w:t>Nimalh</w:t>
            </w:r>
            <w:proofErr w:type="spellEnd"/>
          </w:p>
        </w:tc>
        <w:tc>
          <w:tcPr>
            <w:tcW w:w="2888" w:type="dxa"/>
          </w:tcPr>
          <w:p w:rsidR="005769CB" w:rsidRPr="0092485A" w:rsidRDefault="005769CB" w:rsidP="005C4042">
            <w:pPr>
              <w:jc w:val="both"/>
            </w:pPr>
            <w:r w:rsidRPr="0092485A">
              <w:t>GAC</w:t>
            </w:r>
          </w:p>
        </w:tc>
        <w:tc>
          <w:tcPr>
            <w:tcW w:w="2410" w:type="dxa"/>
          </w:tcPr>
          <w:p w:rsidR="005769CB" w:rsidRPr="0092485A" w:rsidRDefault="005769CB" w:rsidP="005C4042">
            <w:pPr>
              <w:jc w:val="both"/>
            </w:pPr>
            <w:r w:rsidRPr="0092485A">
              <w:t>PR / Government</w:t>
            </w:r>
          </w:p>
        </w:tc>
      </w:tr>
      <w:tr w:rsidR="00914524" w:rsidTr="005C4042">
        <w:tc>
          <w:tcPr>
            <w:tcW w:w="716" w:type="dxa"/>
          </w:tcPr>
          <w:p w:rsidR="00914524" w:rsidRPr="0092485A" w:rsidRDefault="0092485A" w:rsidP="005C4042">
            <w:pPr>
              <w:jc w:val="both"/>
            </w:pPr>
            <w:r>
              <w:t>15</w:t>
            </w:r>
          </w:p>
        </w:tc>
        <w:tc>
          <w:tcPr>
            <w:tcW w:w="3195" w:type="dxa"/>
          </w:tcPr>
          <w:p w:rsidR="00914524" w:rsidRPr="0092485A" w:rsidRDefault="005769CB" w:rsidP="005C4042">
            <w:pPr>
              <w:jc w:val="both"/>
            </w:pPr>
            <w:r w:rsidRPr="0092485A">
              <w:t xml:space="preserve">Raphael </w:t>
            </w:r>
            <w:proofErr w:type="spellStart"/>
            <w:r w:rsidRPr="0092485A">
              <w:t>Sackitey</w:t>
            </w:r>
            <w:proofErr w:type="spellEnd"/>
          </w:p>
        </w:tc>
        <w:tc>
          <w:tcPr>
            <w:tcW w:w="2888" w:type="dxa"/>
          </w:tcPr>
          <w:p w:rsidR="00914524" w:rsidRPr="0092485A" w:rsidRDefault="00914524" w:rsidP="005C4042">
            <w:pPr>
              <w:jc w:val="both"/>
            </w:pPr>
            <w:r w:rsidRPr="0092485A">
              <w:t>GAC</w:t>
            </w:r>
          </w:p>
        </w:tc>
        <w:tc>
          <w:tcPr>
            <w:tcW w:w="2410" w:type="dxa"/>
          </w:tcPr>
          <w:p w:rsidR="00914524" w:rsidRPr="0092485A" w:rsidRDefault="00914524" w:rsidP="005C4042">
            <w:pPr>
              <w:jc w:val="both"/>
            </w:pPr>
            <w:r w:rsidRPr="0092485A">
              <w:t>PR / Government</w:t>
            </w:r>
          </w:p>
        </w:tc>
      </w:tr>
      <w:tr w:rsidR="00914524" w:rsidRPr="005825EF" w:rsidTr="005C4042">
        <w:tc>
          <w:tcPr>
            <w:tcW w:w="716" w:type="dxa"/>
          </w:tcPr>
          <w:p w:rsidR="00914524" w:rsidRPr="0092485A" w:rsidRDefault="0092485A" w:rsidP="005C4042">
            <w:pPr>
              <w:jc w:val="both"/>
            </w:pPr>
            <w:r>
              <w:t>16</w:t>
            </w:r>
          </w:p>
        </w:tc>
        <w:tc>
          <w:tcPr>
            <w:tcW w:w="3195" w:type="dxa"/>
          </w:tcPr>
          <w:p w:rsidR="00914524" w:rsidRPr="0092485A" w:rsidRDefault="00914524" w:rsidP="005C4042">
            <w:pPr>
              <w:jc w:val="both"/>
            </w:pPr>
            <w:r w:rsidRPr="0092485A">
              <w:t xml:space="preserve">Samuel </w:t>
            </w:r>
            <w:proofErr w:type="spellStart"/>
            <w:r w:rsidRPr="0092485A">
              <w:t>Etsey</w:t>
            </w:r>
            <w:proofErr w:type="spellEnd"/>
          </w:p>
        </w:tc>
        <w:tc>
          <w:tcPr>
            <w:tcW w:w="2888" w:type="dxa"/>
          </w:tcPr>
          <w:p w:rsidR="00914524" w:rsidRPr="0092485A" w:rsidRDefault="00914524" w:rsidP="005C4042">
            <w:pPr>
              <w:jc w:val="both"/>
            </w:pPr>
            <w:r w:rsidRPr="0092485A">
              <w:t>PPAG</w:t>
            </w:r>
          </w:p>
        </w:tc>
        <w:tc>
          <w:tcPr>
            <w:tcW w:w="2410" w:type="dxa"/>
          </w:tcPr>
          <w:p w:rsidR="00914524" w:rsidRPr="0092485A" w:rsidRDefault="00914524" w:rsidP="005C4042">
            <w:pPr>
              <w:jc w:val="both"/>
            </w:pPr>
            <w:r w:rsidRPr="0092485A">
              <w:t>PR / NGO</w:t>
            </w:r>
          </w:p>
        </w:tc>
      </w:tr>
      <w:tr w:rsidR="00914524" w:rsidRPr="005825EF" w:rsidTr="005C4042">
        <w:tc>
          <w:tcPr>
            <w:tcW w:w="716" w:type="dxa"/>
          </w:tcPr>
          <w:p w:rsidR="00914524" w:rsidRPr="0092485A" w:rsidRDefault="0092485A" w:rsidP="005C4042">
            <w:pPr>
              <w:jc w:val="both"/>
            </w:pPr>
            <w:r>
              <w:t>17</w:t>
            </w:r>
          </w:p>
        </w:tc>
        <w:tc>
          <w:tcPr>
            <w:tcW w:w="3195" w:type="dxa"/>
          </w:tcPr>
          <w:p w:rsidR="00914524" w:rsidRPr="0092485A" w:rsidRDefault="00914524" w:rsidP="005C4042">
            <w:pPr>
              <w:jc w:val="both"/>
            </w:pPr>
            <w:r w:rsidRPr="0092485A">
              <w:t>Kingsley Ofosu</w:t>
            </w:r>
          </w:p>
        </w:tc>
        <w:tc>
          <w:tcPr>
            <w:tcW w:w="2888" w:type="dxa"/>
          </w:tcPr>
          <w:p w:rsidR="00914524" w:rsidRPr="0092485A" w:rsidRDefault="00914524" w:rsidP="005C4042">
            <w:pPr>
              <w:jc w:val="both"/>
            </w:pPr>
            <w:r w:rsidRPr="0092485A">
              <w:t>PPAG</w:t>
            </w:r>
          </w:p>
        </w:tc>
        <w:tc>
          <w:tcPr>
            <w:tcW w:w="2410" w:type="dxa"/>
          </w:tcPr>
          <w:p w:rsidR="00914524" w:rsidRPr="0092485A" w:rsidRDefault="00914524" w:rsidP="005C4042">
            <w:pPr>
              <w:jc w:val="both"/>
            </w:pPr>
            <w:r w:rsidRPr="0092485A">
              <w:t>PR / NGO</w:t>
            </w:r>
          </w:p>
        </w:tc>
      </w:tr>
      <w:tr w:rsidR="00914524" w:rsidRPr="005825EF" w:rsidTr="005C4042">
        <w:tc>
          <w:tcPr>
            <w:tcW w:w="716" w:type="dxa"/>
          </w:tcPr>
          <w:p w:rsidR="00914524" w:rsidRPr="0092485A" w:rsidRDefault="0092485A" w:rsidP="005C4042">
            <w:pPr>
              <w:jc w:val="both"/>
            </w:pPr>
            <w:r>
              <w:t>18</w:t>
            </w:r>
          </w:p>
        </w:tc>
        <w:tc>
          <w:tcPr>
            <w:tcW w:w="3195" w:type="dxa"/>
          </w:tcPr>
          <w:p w:rsidR="00914524" w:rsidRPr="0092485A" w:rsidRDefault="00914524" w:rsidP="005C4042">
            <w:pPr>
              <w:jc w:val="both"/>
            </w:pPr>
            <w:r w:rsidRPr="0092485A">
              <w:t xml:space="preserve">Anne-Marie </w:t>
            </w:r>
            <w:proofErr w:type="spellStart"/>
            <w:r w:rsidRPr="0092485A">
              <w:t>Godwyll</w:t>
            </w:r>
            <w:proofErr w:type="spellEnd"/>
          </w:p>
        </w:tc>
        <w:tc>
          <w:tcPr>
            <w:tcW w:w="2888" w:type="dxa"/>
          </w:tcPr>
          <w:p w:rsidR="00914524" w:rsidRPr="0092485A" w:rsidRDefault="00914524" w:rsidP="005C4042">
            <w:pPr>
              <w:jc w:val="both"/>
            </w:pPr>
            <w:r w:rsidRPr="0092485A">
              <w:t>PPAG</w:t>
            </w:r>
          </w:p>
        </w:tc>
        <w:tc>
          <w:tcPr>
            <w:tcW w:w="2410" w:type="dxa"/>
          </w:tcPr>
          <w:p w:rsidR="00914524" w:rsidRPr="0092485A" w:rsidRDefault="00914524" w:rsidP="005C4042">
            <w:pPr>
              <w:jc w:val="both"/>
            </w:pPr>
            <w:r w:rsidRPr="0092485A">
              <w:t>PR / NGO</w:t>
            </w:r>
          </w:p>
        </w:tc>
      </w:tr>
      <w:tr w:rsidR="00914524" w:rsidRPr="008E737B" w:rsidTr="005C4042">
        <w:tc>
          <w:tcPr>
            <w:tcW w:w="716" w:type="dxa"/>
          </w:tcPr>
          <w:p w:rsidR="00914524" w:rsidRPr="0092485A" w:rsidRDefault="0092485A" w:rsidP="005C4042">
            <w:pPr>
              <w:jc w:val="both"/>
            </w:pPr>
            <w:r>
              <w:t>19</w:t>
            </w:r>
          </w:p>
        </w:tc>
        <w:tc>
          <w:tcPr>
            <w:tcW w:w="3195" w:type="dxa"/>
          </w:tcPr>
          <w:p w:rsidR="00914524" w:rsidRPr="0092485A" w:rsidRDefault="00914524" w:rsidP="005C4042">
            <w:pPr>
              <w:jc w:val="both"/>
            </w:pPr>
            <w:r w:rsidRPr="0092485A">
              <w:t xml:space="preserve">Phyllis </w:t>
            </w:r>
            <w:proofErr w:type="spellStart"/>
            <w:r w:rsidRPr="0092485A">
              <w:t>Kudulo</w:t>
            </w:r>
            <w:proofErr w:type="spellEnd"/>
          </w:p>
        </w:tc>
        <w:tc>
          <w:tcPr>
            <w:tcW w:w="2888" w:type="dxa"/>
          </w:tcPr>
          <w:p w:rsidR="00914524" w:rsidRPr="0092485A" w:rsidRDefault="00914524" w:rsidP="005C4042">
            <w:pPr>
              <w:jc w:val="both"/>
            </w:pPr>
            <w:r w:rsidRPr="0092485A">
              <w:t>ADRA</w:t>
            </w:r>
          </w:p>
        </w:tc>
        <w:tc>
          <w:tcPr>
            <w:tcW w:w="2410" w:type="dxa"/>
          </w:tcPr>
          <w:p w:rsidR="00914524" w:rsidRPr="0092485A" w:rsidRDefault="00914524" w:rsidP="005C4042">
            <w:pPr>
              <w:jc w:val="both"/>
            </w:pPr>
            <w:r w:rsidRPr="0092485A">
              <w:t>NGO</w:t>
            </w:r>
          </w:p>
        </w:tc>
      </w:tr>
      <w:tr w:rsidR="00914524" w:rsidRPr="008E737B" w:rsidTr="005825EF">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403A95">
            <w:pPr>
              <w:rPr>
                <w:color w:val="000000" w:themeColor="text1"/>
              </w:rPr>
            </w:pPr>
            <w:r>
              <w:rPr>
                <w:color w:val="000000" w:themeColor="text1"/>
              </w:rPr>
              <w:t>20</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403A95">
            <w:pPr>
              <w:rPr>
                <w:rFonts w:ascii="Calibri" w:eastAsia="Calibri" w:hAnsi="Calibri" w:cs="Calibri"/>
                <w:color w:val="000000" w:themeColor="text1"/>
              </w:rPr>
            </w:pPr>
            <w:r w:rsidRPr="0092485A">
              <w:rPr>
                <w:rFonts w:ascii="Calibri" w:eastAsia="Calibri" w:hAnsi="Calibri" w:cs="Calibri"/>
                <w:color w:val="000000" w:themeColor="text1"/>
              </w:rPr>
              <w:t>Benjamin Kwarteng</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14524" w:rsidP="005825EF">
            <w:pPr>
              <w:jc w:val="both"/>
            </w:pPr>
            <w:r w:rsidRPr="0092485A">
              <w:t>ADRA</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914524" w:rsidP="005825EF">
            <w:pPr>
              <w:jc w:val="both"/>
            </w:pPr>
            <w:r w:rsidRPr="0092485A">
              <w:t>NGO</w:t>
            </w:r>
          </w:p>
        </w:tc>
      </w:tr>
      <w:tr w:rsidR="00914524" w:rsidRPr="004B70A6"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21</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Damaris Forson</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JSI Deliver</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914524" w:rsidP="005C4042">
            <w:pPr>
              <w:rPr>
                <w:color w:val="000000" w:themeColor="text1"/>
              </w:rPr>
            </w:pPr>
            <w:r w:rsidRPr="0092485A">
              <w:rPr>
                <w:color w:val="000000" w:themeColor="text1"/>
              </w:rPr>
              <w:t>Co-opted member</w:t>
            </w:r>
          </w:p>
        </w:tc>
      </w:tr>
      <w:tr w:rsidR="00914524" w:rsidRPr="00F21E37"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22</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 xml:space="preserve">Helen </w:t>
            </w:r>
            <w:proofErr w:type="spellStart"/>
            <w:r w:rsidRPr="0092485A">
              <w:rPr>
                <w:rFonts w:ascii="Calibri" w:eastAsia="Calibri" w:hAnsi="Calibri" w:cs="Calibri"/>
                <w:color w:val="000000" w:themeColor="text1"/>
              </w:rPr>
              <w:t>Odido</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UNAIDS</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914524" w:rsidP="005C4042">
            <w:pPr>
              <w:rPr>
                <w:color w:val="000000" w:themeColor="text1"/>
              </w:rPr>
            </w:pPr>
            <w:r w:rsidRPr="0092485A">
              <w:rPr>
                <w:color w:val="000000" w:themeColor="text1"/>
              </w:rPr>
              <w:t xml:space="preserve">Multilateral </w:t>
            </w:r>
          </w:p>
        </w:tc>
      </w:tr>
      <w:tr w:rsidR="00914524" w:rsidRPr="00CE7653"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23</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Edith Andrews</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WHO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914524" w:rsidP="005C4042">
            <w:pPr>
              <w:rPr>
                <w:color w:val="000000" w:themeColor="text1"/>
              </w:rPr>
            </w:pPr>
            <w:r w:rsidRPr="0092485A">
              <w:rPr>
                <w:color w:val="000000" w:themeColor="text1"/>
              </w:rPr>
              <w:t>OC / Co-opted member</w:t>
            </w:r>
          </w:p>
        </w:tc>
      </w:tr>
      <w:tr w:rsidR="00914524" w:rsidRPr="004B70A6"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24</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proofErr w:type="spellStart"/>
            <w:r w:rsidRPr="0092485A">
              <w:rPr>
                <w:rFonts w:ascii="Calibri" w:eastAsia="Calibri" w:hAnsi="Calibri" w:cs="Calibri"/>
                <w:color w:val="000000" w:themeColor="text1"/>
              </w:rPr>
              <w:t>Dr</w:t>
            </w:r>
            <w:proofErr w:type="spellEnd"/>
            <w:r w:rsidRPr="0092485A">
              <w:rPr>
                <w:rFonts w:ascii="Calibri" w:eastAsia="Calibri" w:hAnsi="Calibri" w:cs="Calibri"/>
                <w:color w:val="000000" w:themeColor="text1"/>
              </w:rPr>
              <w:t xml:space="preserve"> </w:t>
            </w:r>
            <w:proofErr w:type="spellStart"/>
            <w:r w:rsidRPr="0092485A">
              <w:rPr>
                <w:rFonts w:ascii="Calibri" w:eastAsia="Calibri" w:hAnsi="Calibri" w:cs="Calibri"/>
                <w:color w:val="000000" w:themeColor="text1"/>
              </w:rPr>
              <w:t>Naa</w:t>
            </w:r>
            <w:proofErr w:type="spellEnd"/>
            <w:r w:rsidRPr="0092485A">
              <w:rPr>
                <w:rFonts w:ascii="Calibri" w:eastAsia="Calibri" w:hAnsi="Calibri" w:cs="Calibri"/>
                <w:color w:val="000000" w:themeColor="text1"/>
              </w:rPr>
              <w:t xml:space="preserve"> </w:t>
            </w:r>
            <w:proofErr w:type="spellStart"/>
            <w:r w:rsidRPr="0092485A">
              <w:rPr>
                <w:rFonts w:ascii="Calibri" w:eastAsia="Calibri" w:hAnsi="Calibri" w:cs="Calibri"/>
                <w:color w:val="000000" w:themeColor="text1"/>
              </w:rPr>
              <w:t>Ashiley</w:t>
            </w:r>
            <w:proofErr w:type="spellEnd"/>
            <w:r w:rsidRPr="0092485A">
              <w:rPr>
                <w:rFonts w:ascii="Calibri" w:eastAsia="Calibri" w:hAnsi="Calibri" w:cs="Calibri"/>
                <w:color w:val="000000" w:themeColor="text1"/>
              </w:rPr>
              <w:t xml:space="preserve"> </w:t>
            </w:r>
            <w:proofErr w:type="spellStart"/>
            <w:r w:rsidRPr="0092485A">
              <w:rPr>
                <w:rFonts w:ascii="Calibri" w:eastAsia="Calibri" w:hAnsi="Calibri" w:cs="Calibri"/>
                <w:color w:val="000000" w:themeColor="text1"/>
              </w:rPr>
              <w:t>Vanderpuye</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Stop TB</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914524" w:rsidP="005C4042">
            <w:pPr>
              <w:rPr>
                <w:color w:val="000000" w:themeColor="text1"/>
              </w:rPr>
            </w:pPr>
            <w:r w:rsidRPr="0092485A">
              <w:rPr>
                <w:color w:val="000000" w:themeColor="text1"/>
              </w:rPr>
              <w:t>NGO</w:t>
            </w:r>
          </w:p>
        </w:tc>
      </w:tr>
      <w:tr w:rsidR="00914524" w:rsidRPr="00CE7653"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25</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Dr Felicia Owusu-Antwi</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WHO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914524" w:rsidP="005C4042">
            <w:pPr>
              <w:rPr>
                <w:color w:val="000000" w:themeColor="text1"/>
              </w:rPr>
            </w:pPr>
            <w:r w:rsidRPr="0092485A">
              <w:rPr>
                <w:color w:val="000000" w:themeColor="text1"/>
              </w:rPr>
              <w:t xml:space="preserve">Multilateral </w:t>
            </w:r>
          </w:p>
        </w:tc>
      </w:tr>
      <w:tr w:rsidR="00914524" w:rsidRPr="00F21E37" w:rsidTr="00CE7653">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26</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 xml:space="preserve">Genevieve </w:t>
            </w:r>
            <w:proofErr w:type="spellStart"/>
            <w:r w:rsidRPr="0092485A">
              <w:rPr>
                <w:rFonts w:ascii="Calibri" w:eastAsia="Calibri" w:hAnsi="Calibri" w:cs="Calibri"/>
                <w:color w:val="000000" w:themeColor="text1"/>
              </w:rPr>
              <w:t>Dorbayi</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TB Voice</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914524" w:rsidP="005C4042">
            <w:pPr>
              <w:rPr>
                <w:color w:val="000000" w:themeColor="text1"/>
              </w:rPr>
            </w:pPr>
            <w:r w:rsidRPr="0092485A">
              <w:rPr>
                <w:color w:val="000000" w:themeColor="text1"/>
              </w:rPr>
              <w:t>PLWD</w:t>
            </w:r>
          </w:p>
        </w:tc>
      </w:tr>
      <w:tr w:rsidR="00914524" w:rsidRPr="00CE7653" w:rsidTr="00CE7653">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27</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 xml:space="preserve">Nick </w:t>
            </w:r>
            <w:proofErr w:type="spellStart"/>
            <w:r w:rsidRPr="0092485A">
              <w:rPr>
                <w:rFonts w:ascii="Calibri" w:eastAsia="Calibri" w:hAnsi="Calibri" w:cs="Calibri"/>
                <w:color w:val="000000" w:themeColor="text1"/>
              </w:rPr>
              <w:t>Njoka</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GMS</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914524" w:rsidRPr="0092485A" w:rsidRDefault="0035486F" w:rsidP="005C4042">
            <w:pPr>
              <w:rPr>
                <w:color w:val="000000" w:themeColor="text1"/>
              </w:rPr>
            </w:pPr>
            <w:r w:rsidRPr="0092485A">
              <w:rPr>
                <w:color w:val="000000" w:themeColor="text1"/>
              </w:rPr>
              <w:t>PR DB Consultant</w:t>
            </w:r>
          </w:p>
        </w:tc>
      </w:tr>
      <w:tr w:rsidR="00914524" w:rsidRPr="00CE7653" w:rsidTr="005C4042">
        <w:tc>
          <w:tcPr>
            <w:tcW w:w="716" w:type="dxa"/>
            <w:tcBorders>
              <w:top w:val="single" w:sz="4" w:space="0" w:color="000000" w:themeColor="text1"/>
              <w:bottom w:val="single" w:sz="4" w:space="0" w:color="auto"/>
              <w:right w:val="single" w:sz="4" w:space="0" w:color="000000" w:themeColor="text1"/>
            </w:tcBorders>
            <w:shd w:val="clear" w:color="auto" w:fill="auto"/>
          </w:tcPr>
          <w:p w:rsidR="00914524" w:rsidRPr="0092485A" w:rsidRDefault="0092485A" w:rsidP="005C4042">
            <w:pPr>
              <w:rPr>
                <w:color w:val="000000" w:themeColor="text1"/>
              </w:rPr>
            </w:pPr>
            <w:r>
              <w:rPr>
                <w:color w:val="000000" w:themeColor="text1"/>
              </w:rPr>
              <w:t>28</w:t>
            </w:r>
          </w:p>
        </w:tc>
        <w:tc>
          <w:tcPr>
            <w:tcW w:w="319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 xml:space="preserve">Louis </w:t>
            </w:r>
            <w:proofErr w:type="spellStart"/>
            <w:r w:rsidRPr="0092485A">
              <w:rPr>
                <w:rFonts w:ascii="Calibri" w:eastAsia="Calibri" w:hAnsi="Calibri" w:cs="Calibri"/>
                <w:color w:val="000000" w:themeColor="text1"/>
              </w:rPr>
              <w:t>Agbe</w:t>
            </w:r>
            <w:proofErr w:type="spellEnd"/>
          </w:p>
        </w:tc>
        <w:tc>
          <w:tcPr>
            <w:tcW w:w="288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914524" w:rsidRPr="0092485A" w:rsidRDefault="00914524" w:rsidP="005C4042">
            <w:pPr>
              <w:rPr>
                <w:rFonts w:ascii="Calibri" w:eastAsia="Calibri" w:hAnsi="Calibri" w:cs="Calibri"/>
                <w:color w:val="000000" w:themeColor="text1"/>
              </w:rPr>
            </w:pPr>
            <w:r w:rsidRPr="0092485A">
              <w:rPr>
                <w:rFonts w:ascii="Calibri" w:eastAsia="Calibri" w:hAnsi="Calibri" w:cs="Calibri"/>
                <w:color w:val="000000" w:themeColor="text1"/>
              </w:rPr>
              <w:t>GMS</w:t>
            </w:r>
          </w:p>
        </w:tc>
        <w:tc>
          <w:tcPr>
            <w:tcW w:w="2410" w:type="dxa"/>
            <w:tcBorders>
              <w:top w:val="single" w:sz="4" w:space="0" w:color="000000" w:themeColor="text1"/>
              <w:left w:val="single" w:sz="4" w:space="0" w:color="000000" w:themeColor="text1"/>
              <w:bottom w:val="single" w:sz="4" w:space="0" w:color="auto"/>
            </w:tcBorders>
            <w:shd w:val="clear" w:color="auto" w:fill="auto"/>
          </w:tcPr>
          <w:p w:rsidR="00914524" w:rsidRPr="0092485A" w:rsidRDefault="0035486F" w:rsidP="005C4042">
            <w:pPr>
              <w:rPr>
                <w:color w:val="000000" w:themeColor="text1"/>
              </w:rPr>
            </w:pPr>
            <w:r w:rsidRPr="0092485A">
              <w:rPr>
                <w:color w:val="000000" w:themeColor="text1"/>
              </w:rPr>
              <w:t>PR DB Consultant</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D66B23"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D66B23" w:rsidRPr="00052CD1" w:rsidRDefault="005F1532" w:rsidP="00D66B23">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66B23" w:rsidRPr="00052CD1" w:rsidRDefault="00D66B23" w:rsidP="00D66B23">
            <w:pPr>
              <w:rPr>
                <w:rFonts w:ascii="Calibri" w:eastAsia="Calibri" w:hAnsi="Calibri" w:cs="Calibri"/>
                <w:color w:val="000000" w:themeColor="text1"/>
              </w:rPr>
            </w:pPr>
            <w:r>
              <w:rPr>
                <w:rFonts w:ascii="Calibri" w:eastAsia="Calibri" w:hAnsi="Calibri" w:cs="Calibri"/>
                <w:color w:val="000000" w:themeColor="text1"/>
              </w:rPr>
              <w:t>Cecilia Senoo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66B23" w:rsidRPr="00052CD1" w:rsidRDefault="00D66B23" w:rsidP="00D66B23">
            <w:pPr>
              <w:rPr>
                <w:rFonts w:ascii="Calibri" w:eastAsia="Calibri" w:hAnsi="Calibri" w:cs="Calibri"/>
                <w:color w:val="000000" w:themeColor="text1"/>
              </w:rPr>
            </w:pPr>
            <w:r>
              <w:rPr>
                <w:rFonts w:ascii="Calibri" w:eastAsia="Calibri" w:hAnsi="Calibri" w:cs="Calibri"/>
                <w:color w:val="000000" w:themeColor="text1"/>
              </w:rPr>
              <w:t>SWAA</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D66B23" w:rsidRPr="00052CD1" w:rsidRDefault="00D66B23" w:rsidP="00D66B23">
            <w:pPr>
              <w:rPr>
                <w:color w:val="000000" w:themeColor="text1"/>
              </w:rPr>
            </w:pPr>
            <w:proofErr w:type="spellStart"/>
            <w:r>
              <w:rPr>
                <w:color w:val="000000" w:themeColor="text1"/>
              </w:rPr>
              <w:t>W&amp;Cig</w:t>
            </w:r>
            <w:proofErr w:type="spellEnd"/>
          </w:p>
        </w:tc>
        <w:tc>
          <w:tcPr>
            <w:tcW w:w="1843" w:type="dxa"/>
            <w:tcBorders>
              <w:top w:val="single" w:sz="4" w:space="0" w:color="000000" w:themeColor="text1"/>
              <w:left w:val="single" w:sz="4" w:space="0" w:color="000000" w:themeColor="text1"/>
              <w:bottom w:val="single" w:sz="4" w:space="0" w:color="000000" w:themeColor="text1"/>
            </w:tcBorders>
          </w:tcPr>
          <w:p w:rsidR="00D66B23" w:rsidRDefault="005F1532" w:rsidP="0049419D">
            <w:pPr>
              <w:rPr>
                <w:color w:val="000000" w:themeColor="text1"/>
              </w:rPr>
            </w:pPr>
            <w:r>
              <w:rPr>
                <w:color w:val="000000" w:themeColor="text1"/>
              </w:rPr>
              <w:t xml:space="preserve">Different </w:t>
            </w:r>
            <w:r w:rsidR="0049419D">
              <w:rPr>
                <w:color w:val="000000" w:themeColor="text1"/>
              </w:rPr>
              <w:t>meeting</w:t>
            </w:r>
          </w:p>
        </w:tc>
      </w:tr>
      <w:tr w:rsidR="00167B82"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67B82" w:rsidRPr="00052CD1" w:rsidRDefault="005F1532" w:rsidP="00403A95">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403A95">
            <w:pPr>
              <w:rPr>
                <w:rFonts w:ascii="Calibri" w:eastAsia="Calibri" w:hAnsi="Calibri" w:cs="Calibri"/>
                <w:color w:val="000000" w:themeColor="text1"/>
              </w:rPr>
            </w:pPr>
            <w:r w:rsidRPr="00052CD1">
              <w:rPr>
                <w:rFonts w:ascii="Calibri" w:eastAsia="Calibri" w:hAnsi="Calibri" w:cs="Calibri"/>
                <w:color w:val="000000" w:themeColor="text1"/>
              </w:rPr>
              <w:t xml:space="preserve">Evans </w:t>
            </w:r>
            <w:proofErr w:type="spellStart"/>
            <w:r w:rsidRPr="00052CD1">
              <w:rPr>
                <w:rFonts w:ascii="Calibri" w:eastAsia="Calibri" w:hAnsi="Calibri" w:cs="Calibri"/>
                <w:color w:val="000000" w:themeColor="text1"/>
              </w:rPr>
              <w:t>Opata</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CA208F" w:rsidRDefault="00167B82" w:rsidP="00403A95">
            <w:pPr>
              <w:rPr>
                <w:rFonts w:ascii="Calibri" w:eastAsia="Calibri" w:hAnsi="Calibri" w:cs="Calibri"/>
                <w:color w:val="000000" w:themeColor="text1"/>
              </w:rPr>
            </w:pPr>
            <w:r w:rsidRPr="00CA208F">
              <w:rPr>
                <w:rFonts w:ascii="Calibri" w:eastAsia="Calibri" w:hAnsi="Calibri" w:cs="Calibri"/>
                <w:color w:val="000000" w:themeColor="text1"/>
              </w:rPr>
              <w:t>Coalition of NGOs in Malaria</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167B82" w:rsidRPr="00052CD1" w:rsidRDefault="00167B82" w:rsidP="00403A95">
            <w:pPr>
              <w:rPr>
                <w:color w:val="000000" w:themeColor="text1"/>
              </w:rPr>
            </w:pPr>
            <w:r>
              <w:rPr>
                <w:color w:val="000000" w:themeColor="text1"/>
              </w:rPr>
              <w:t>NGO</w:t>
            </w:r>
          </w:p>
        </w:tc>
        <w:tc>
          <w:tcPr>
            <w:tcW w:w="1843" w:type="dxa"/>
            <w:tcBorders>
              <w:top w:val="single" w:sz="4" w:space="0" w:color="000000" w:themeColor="text1"/>
              <w:left w:val="single" w:sz="4" w:space="0" w:color="000000" w:themeColor="text1"/>
              <w:bottom w:val="single" w:sz="4" w:space="0" w:color="000000" w:themeColor="text1"/>
            </w:tcBorders>
          </w:tcPr>
          <w:p w:rsidR="00167B82" w:rsidRDefault="00167B82" w:rsidP="00403A95">
            <w:pPr>
              <w:rPr>
                <w:color w:val="000000" w:themeColor="text1"/>
              </w:rPr>
            </w:pPr>
          </w:p>
        </w:tc>
      </w:tr>
      <w:tr w:rsidR="00167B82"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67B82" w:rsidRPr="00052CD1" w:rsidRDefault="005F1532" w:rsidP="00403A95">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403A95">
            <w:pPr>
              <w:rPr>
                <w:rFonts w:ascii="Calibri" w:eastAsia="Calibri" w:hAnsi="Calibri" w:cs="Calibri"/>
                <w:color w:val="000000" w:themeColor="text1"/>
              </w:rPr>
            </w:pPr>
            <w:r w:rsidRPr="00052CD1">
              <w:rPr>
                <w:rFonts w:ascii="Calibri" w:eastAsia="Calibri" w:hAnsi="Calibri" w:cs="Calibri"/>
                <w:color w:val="000000" w:themeColor="text1"/>
              </w:rPr>
              <w:t xml:space="preserve">Mac-Darling </w:t>
            </w:r>
            <w:proofErr w:type="spellStart"/>
            <w:r w:rsidRPr="00052CD1">
              <w:rPr>
                <w:rFonts w:ascii="Calibri" w:eastAsia="Calibri" w:hAnsi="Calibri" w:cs="Calibri"/>
                <w:color w:val="000000" w:themeColor="text1"/>
              </w:rPr>
              <w:t>Cobinah</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403A95">
            <w:pPr>
              <w:rPr>
                <w:rFonts w:ascii="Calibri" w:eastAsia="Calibri" w:hAnsi="Calibri" w:cs="Calibri"/>
                <w:color w:val="000000" w:themeColor="text1"/>
              </w:rPr>
            </w:pPr>
            <w:r>
              <w:rPr>
                <w:rFonts w:ascii="Calibri" w:eastAsia="Calibri" w:hAnsi="Calibri" w:cs="Calibri"/>
                <w:color w:val="000000" w:themeColor="text1"/>
              </w:rPr>
              <w:t xml:space="preserve">CIPERGH </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167B82" w:rsidRPr="00052CD1" w:rsidRDefault="00167B82" w:rsidP="00403A95">
            <w:pPr>
              <w:rPr>
                <w:color w:val="000000" w:themeColor="text1"/>
              </w:rPr>
            </w:pPr>
            <w:r>
              <w:rPr>
                <w:color w:val="000000" w:themeColor="text1"/>
              </w:rPr>
              <w:t>KAP</w:t>
            </w:r>
          </w:p>
        </w:tc>
        <w:tc>
          <w:tcPr>
            <w:tcW w:w="1843" w:type="dxa"/>
            <w:tcBorders>
              <w:top w:val="single" w:sz="4" w:space="0" w:color="000000" w:themeColor="text1"/>
              <w:left w:val="single" w:sz="4" w:space="0" w:color="000000" w:themeColor="text1"/>
              <w:bottom w:val="single" w:sz="4" w:space="0" w:color="000000" w:themeColor="text1"/>
            </w:tcBorders>
          </w:tcPr>
          <w:p w:rsidR="00167B82" w:rsidRDefault="004B70A6" w:rsidP="00403A95">
            <w:pPr>
              <w:rPr>
                <w:color w:val="000000" w:themeColor="text1"/>
              </w:rPr>
            </w:pPr>
            <w:r>
              <w:rPr>
                <w:color w:val="000000" w:themeColor="text1"/>
              </w:rPr>
              <w:t>Mission abroad</w:t>
            </w:r>
          </w:p>
        </w:tc>
      </w:tr>
    </w:tbl>
    <w:p w:rsidR="00167B82" w:rsidRDefault="00167B82" w:rsidP="007D2F92">
      <w:pPr>
        <w:jc w:val="both"/>
      </w:pPr>
    </w:p>
    <w:p w:rsidR="002A6CB3" w:rsidRDefault="002A6CB3">
      <w:pPr>
        <w:rPr>
          <w:b/>
          <w:sz w:val="24"/>
          <w:szCs w:val="24"/>
        </w:rPr>
      </w:pPr>
      <w:r>
        <w:rPr>
          <w:b/>
          <w:sz w:val="24"/>
          <w:szCs w:val="24"/>
        </w:rPr>
        <w:br w:type="page"/>
      </w:r>
    </w:p>
    <w:p w:rsidR="00F957F5" w:rsidRPr="00962157" w:rsidRDefault="00F957F5" w:rsidP="00F957F5">
      <w:pPr>
        <w:pStyle w:val="ListParagraph"/>
        <w:numPr>
          <w:ilvl w:val="0"/>
          <w:numId w:val="6"/>
        </w:numPr>
        <w:jc w:val="both"/>
        <w:rPr>
          <w:b/>
          <w:sz w:val="24"/>
          <w:szCs w:val="24"/>
        </w:rPr>
      </w:pPr>
      <w:r w:rsidRPr="00962157">
        <w:rPr>
          <w:b/>
          <w:sz w:val="24"/>
          <w:szCs w:val="24"/>
        </w:rPr>
        <w:lastRenderedPageBreak/>
        <w:t>Opening:</w:t>
      </w:r>
    </w:p>
    <w:p w:rsidR="00F957F5" w:rsidRDefault="00F957F5" w:rsidP="00F957F5">
      <w:pPr>
        <w:jc w:val="both"/>
      </w:pPr>
      <w:r>
        <w:t xml:space="preserve">The meeting started at about </w:t>
      </w:r>
      <w:r w:rsidR="00E54157">
        <w:t>9:10</w:t>
      </w:r>
      <w:r>
        <w:t xml:space="preserve"> chaired by </w:t>
      </w:r>
      <w:r w:rsidR="00E54157">
        <w:t xml:space="preserve">Dr. </w:t>
      </w:r>
      <w:proofErr w:type="spellStart"/>
      <w:r w:rsidR="00E54157">
        <w:t>Naa</w:t>
      </w:r>
      <w:proofErr w:type="spellEnd"/>
      <w:r w:rsidR="00E54157">
        <w:t xml:space="preserve"> </w:t>
      </w:r>
      <w:proofErr w:type="spellStart"/>
      <w:r w:rsidR="00E54157">
        <w:t>Ashiley</w:t>
      </w:r>
      <w:proofErr w:type="spellEnd"/>
      <w:r w:rsidR="00E54157">
        <w:t xml:space="preserve"> </w:t>
      </w:r>
      <w:proofErr w:type="spellStart"/>
      <w:r w:rsidR="00E54157">
        <w:t>Vanderpuye</w:t>
      </w:r>
      <w:proofErr w:type="spellEnd"/>
      <w:r>
        <w:t>.</w:t>
      </w:r>
    </w:p>
    <w:p w:rsidR="002A6CB3" w:rsidRDefault="002A6CB3" w:rsidP="002A6CB3">
      <w:pPr>
        <w:numPr>
          <w:ilvl w:val="0"/>
          <w:numId w:val="21"/>
        </w:numPr>
        <w:spacing w:after="0"/>
        <w:jc w:val="both"/>
        <w:rPr>
          <w:b/>
        </w:rPr>
      </w:pPr>
      <w:r>
        <w:rPr>
          <w:b/>
        </w:rPr>
        <w:t>Training on PR Dashboard and CCM Summary Dashboard</w:t>
      </w:r>
    </w:p>
    <w:p w:rsidR="002A6CB3" w:rsidRPr="00336704" w:rsidRDefault="002A6CB3" w:rsidP="00336704">
      <w:pPr>
        <w:ind w:left="360"/>
        <w:jc w:val="both"/>
      </w:pPr>
      <w:r>
        <w:t xml:space="preserve">The first 1.5h of the meeting </w:t>
      </w:r>
      <w:proofErr w:type="gramStart"/>
      <w:r>
        <w:t>were</w:t>
      </w:r>
      <w:proofErr w:type="gramEnd"/>
      <w:r>
        <w:t xml:space="preserve"> dedicated to a training on the PR Dashboard and CCM Summary Dashboard held by the GMS consultants Nick </w:t>
      </w:r>
      <w:proofErr w:type="spellStart"/>
      <w:r>
        <w:t>Njoka</w:t>
      </w:r>
      <w:proofErr w:type="spellEnd"/>
      <w:r>
        <w:t xml:space="preserve"> and Louis </w:t>
      </w:r>
      <w:proofErr w:type="spellStart"/>
      <w:r>
        <w:t>Agbe</w:t>
      </w:r>
      <w:proofErr w:type="spellEnd"/>
      <w:r>
        <w:t xml:space="preserve">. Both assisted the PR and the OC members in the analysis and interpretation of the dashboards under review. </w:t>
      </w:r>
      <w:r w:rsidR="00336704">
        <w:t xml:space="preserve">See the PPT presentation in the annex. </w:t>
      </w:r>
    </w:p>
    <w:p w:rsidR="002A6CB3" w:rsidRPr="00336704" w:rsidRDefault="00403A95" w:rsidP="002A6CB3">
      <w:pPr>
        <w:numPr>
          <w:ilvl w:val="0"/>
          <w:numId w:val="21"/>
        </w:numPr>
        <w:spacing w:after="0"/>
        <w:jc w:val="both"/>
        <w:rPr>
          <w:b/>
        </w:rPr>
      </w:pPr>
      <w:r w:rsidRPr="00336704">
        <w:rPr>
          <w:b/>
        </w:rPr>
        <w:t>Conf</w:t>
      </w:r>
      <w:r w:rsidR="00336704" w:rsidRPr="00336704">
        <w:rPr>
          <w:b/>
        </w:rPr>
        <w:t>lict of interest declaration</w:t>
      </w:r>
    </w:p>
    <w:p w:rsidR="00467A06" w:rsidRDefault="005825EF" w:rsidP="002A6CB3">
      <w:pPr>
        <w:ind w:left="360"/>
        <w:jc w:val="both"/>
      </w:pPr>
      <w:r w:rsidRPr="005825EF">
        <w:t xml:space="preserve">Dr. </w:t>
      </w:r>
      <w:proofErr w:type="spellStart"/>
      <w:r w:rsidRPr="005825EF">
        <w:t>Naa</w:t>
      </w:r>
      <w:proofErr w:type="spellEnd"/>
      <w:r w:rsidRPr="005825EF">
        <w:t xml:space="preserve"> </w:t>
      </w:r>
      <w:proofErr w:type="spellStart"/>
      <w:r w:rsidRPr="005825EF">
        <w:t>Ashiley</w:t>
      </w:r>
      <w:proofErr w:type="spellEnd"/>
      <w:r w:rsidRPr="005825EF">
        <w:t xml:space="preserve"> </w:t>
      </w:r>
      <w:proofErr w:type="spellStart"/>
      <w:r w:rsidRPr="005825EF">
        <w:t>Vanderpuye</w:t>
      </w:r>
      <w:proofErr w:type="spellEnd"/>
      <w:r w:rsidR="00AF2058">
        <w:t>,</w:t>
      </w:r>
      <w:r w:rsidRPr="005825EF">
        <w:t xml:space="preserve"> </w:t>
      </w:r>
      <w:r w:rsidR="00AF2058" w:rsidRPr="005825EF">
        <w:t>being the CEO of an SR</w:t>
      </w:r>
      <w:r w:rsidR="00AF2058">
        <w:t xml:space="preserve"> of GAC, </w:t>
      </w:r>
      <w:r w:rsidR="002A6CB3">
        <w:t xml:space="preserve">declared a potential conflict of interest </w:t>
      </w:r>
      <w:r w:rsidRPr="005825EF">
        <w:t xml:space="preserve">in relation to </w:t>
      </w:r>
      <w:r w:rsidR="002A6CB3">
        <w:t xml:space="preserve">the review of the </w:t>
      </w:r>
      <w:r w:rsidRPr="005825EF">
        <w:t>GAC</w:t>
      </w:r>
      <w:r w:rsidR="002A6CB3">
        <w:t xml:space="preserve"> dashboard. </w:t>
      </w:r>
      <w:r w:rsidR="002A6CB3" w:rsidRPr="004D0077">
        <w:t xml:space="preserve">She </w:t>
      </w:r>
      <w:r w:rsidR="000624D6" w:rsidRPr="006226FB">
        <w:t xml:space="preserve">pulled out </w:t>
      </w:r>
      <w:r w:rsidR="002A6CB3" w:rsidRPr="006226FB">
        <w:t>from respective discussions</w:t>
      </w:r>
      <w:r w:rsidR="000624D6" w:rsidRPr="006226FB">
        <w:t xml:space="preserve"> on GAC and handed over to </w:t>
      </w:r>
      <w:r w:rsidR="006226FB">
        <w:t xml:space="preserve">Dr. </w:t>
      </w:r>
      <w:proofErr w:type="spellStart"/>
      <w:r w:rsidR="000624D6" w:rsidRPr="006226FB">
        <w:t>Owusu-Antwi</w:t>
      </w:r>
      <w:proofErr w:type="spellEnd"/>
      <w:r w:rsidR="000624D6" w:rsidRPr="006226FB">
        <w:t xml:space="preserve"> during that period</w:t>
      </w:r>
      <w:r w:rsidR="002A6CB3">
        <w:t xml:space="preserve"> and only replied to specific questions directed to her on the progress of WAAF grant implementation.  </w:t>
      </w:r>
    </w:p>
    <w:p w:rsidR="00336704" w:rsidRDefault="00336704" w:rsidP="00336704">
      <w:pPr>
        <w:numPr>
          <w:ilvl w:val="0"/>
          <w:numId w:val="21"/>
        </w:numPr>
        <w:spacing w:after="0"/>
        <w:jc w:val="both"/>
        <w:rPr>
          <w:b/>
        </w:rPr>
      </w:pPr>
      <w:r w:rsidRPr="00336704">
        <w:rPr>
          <w:b/>
        </w:rPr>
        <w:t>Findings from the site visit</w:t>
      </w:r>
    </w:p>
    <w:p w:rsidR="00336704" w:rsidRPr="00336704" w:rsidRDefault="00336704" w:rsidP="00336704">
      <w:pPr>
        <w:spacing w:after="0"/>
        <w:ind w:left="360"/>
        <w:jc w:val="both"/>
      </w:pPr>
      <w:r>
        <w:t xml:space="preserve">For each of the PRs, representatives of the team, who undertook a site visit to implementation sites of all HIV and TB Principal Recipients (see the site visit report for more detailed information), provided a summary of the main findings. </w:t>
      </w:r>
    </w:p>
    <w:p w:rsidR="00E360DF" w:rsidRDefault="00E360DF" w:rsidP="00336704">
      <w:pPr>
        <w:pStyle w:val="ListParagraph"/>
        <w:numPr>
          <w:ilvl w:val="0"/>
          <w:numId w:val="6"/>
        </w:numPr>
        <w:spacing w:before="360"/>
        <w:contextualSpacing w:val="0"/>
        <w:jc w:val="both"/>
        <w:rPr>
          <w:b/>
          <w:sz w:val="24"/>
          <w:szCs w:val="24"/>
        </w:rPr>
      </w:pPr>
      <w:r>
        <w:rPr>
          <w:b/>
          <w:sz w:val="24"/>
          <w:szCs w:val="24"/>
        </w:rPr>
        <w:t>PPAG Dash Board</w:t>
      </w:r>
    </w:p>
    <w:p w:rsidR="00336704" w:rsidRPr="001B26C1" w:rsidRDefault="008A275C" w:rsidP="00336704">
      <w:pPr>
        <w:pStyle w:val="ListParagraph"/>
        <w:spacing w:before="240" w:after="0"/>
        <w:ind w:left="357"/>
        <w:contextualSpacing w:val="0"/>
        <w:jc w:val="both"/>
        <w:rPr>
          <w:b/>
        </w:rPr>
      </w:pPr>
      <w:r w:rsidRPr="001B26C1">
        <w:rPr>
          <w:b/>
        </w:rPr>
        <w:t xml:space="preserve">Site visit: </w:t>
      </w:r>
    </w:p>
    <w:p w:rsidR="00336704" w:rsidRPr="001B26C1" w:rsidRDefault="00336704" w:rsidP="00336704">
      <w:pPr>
        <w:pStyle w:val="ListParagraph"/>
        <w:numPr>
          <w:ilvl w:val="0"/>
          <w:numId w:val="27"/>
        </w:numPr>
        <w:spacing w:after="0"/>
        <w:contextualSpacing w:val="0"/>
        <w:jc w:val="both"/>
      </w:pPr>
      <w:r w:rsidRPr="001B26C1">
        <w:t>High level of HIV related s</w:t>
      </w:r>
      <w:r w:rsidR="008A275C" w:rsidRPr="001B26C1">
        <w:t>tigma</w:t>
      </w:r>
      <w:r w:rsidRPr="001B26C1">
        <w:t>, even peer educators would not disclose their status</w:t>
      </w:r>
    </w:p>
    <w:p w:rsidR="00336704" w:rsidRPr="001B26C1" w:rsidRDefault="00336704" w:rsidP="00336704">
      <w:pPr>
        <w:pStyle w:val="ListParagraph"/>
        <w:numPr>
          <w:ilvl w:val="0"/>
          <w:numId w:val="27"/>
        </w:numPr>
        <w:spacing w:after="0"/>
        <w:contextualSpacing w:val="0"/>
        <w:jc w:val="both"/>
      </w:pPr>
      <w:r w:rsidRPr="001B26C1">
        <w:t xml:space="preserve">Peer educators had not yet </w:t>
      </w:r>
      <w:r w:rsidR="00DC5306">
        <w:t xml:space="preserve">received </w:t>
      </w:r>
      <w:bookmarkStart w:id="0" w:name="_GoBack"/>
      <w:bookmarkEnd w:id="0"/>
      <w:r w:rsidR="008A275C" w:rsidRPr="001B26C1">
        <w:t>IEC materials (manuals, flip charts, pen drive)</w:t>
      </w:r>
      <w:r w:rsidRPr="001B26C1">
        <w:t xml:space="preserve"> – resolved before the OC meeting</w:t>
      </w:r>
    </w:p>
    <w:p w:rsidR="00336704" w:rsidRPr="001B26C1" w:rsidRDefault="00336704" w:rsidP="00336704">
      <w:pPr>
        <w:pStyle w:val="ListParagraph"/>
        <w:numPr>
          <w:ilvl w:val="0"/>
          <w:numId w:val="27"/>
        </w:numPr>
        <w:spacing w:after="0"/>
        <w:contextualSpacing w:val="0"/>
        <w:jc w:val="both"/>
      </w:pPr>
      <w:r w:rsidRPr="001B26C1">
        <w:t>T</w:t>
      </w:r>
      <w:r w:rsidR="008A275C" w:rsidRPr="001B26C1">
        <w:t>imely medication</w:t>
      </w:r>
      <w:r w:rsidRPr="001B26C1">
        <w:t xml:space="preserve"> seems to be an issue in some of the prisons, not all nurses attach sufficient importance to handing out ARTs timely</w:t>
      </w:r>
    </w:p>
    <w:p w:rsidR="00336704" w:rsidRPr="001B26C1" w:rsidRDefault="00336704" w:rsidP="00336704">
      <w:pPr>
        <w:pStyle w:val="ListParagraph"/>
        <w:numPr>
          <w:ilvl w:val="0"/>
          <w:numId w:val="27"/>
        </w:numPr>
        <w:spacing w:after="0"/>
        <w:contextualSpacing w:val="0"/>
        <w:jc w:val="both"/>
      </w:pPr>
      <w:r w:rsidRPr="001B26C1">
        <w:t xml:space="preserve">Local models </w:t>
      </w:r>
      <w:r w:rsidR="00365626" w:rsidRPr="001B26C1">
        <w:t>o</w:t>
      </w:r>
      <w:r w:rsidRPr="001B26C1">
        <w:t>f hope at regional hospitals have a good insight in the HIV related situation in the various prisons. Recommendation to have a regular exchange</w:t>
      </w:r>
    </w:p>
    <w:p w:rsidR="00336704" w:rsidRPr="001B26C1" w:rsidRDefault="00336704" w:rsidP="00336704">
      <w:pPr>
        <w:pStyle w:val="ListParagraph"/>
        <w:numPr>
          <w:ilvl w:val="0"/>
          <w:numId w:val="27"/>
        </w:numPr>
        <w:spacing w:after="0"/>
        <w:contextualSpacing w:val="0"/>
        <w:jc w:val="both"/>
      </w:pPr>
      <w:r w:rsidRPr="001B26C1">
        <w:t xml:space="preserve">Budget of 1.80 GHC per day per inmate for food. PLHIV </w:t>
      </w:r>
      <w:r w:rsidR="001B26C1" w:rsidRPr="001B26C1">
        <w:t xml:space="preserve">/ people with TB </w:t>
      </w:r>
      <w:r w:rsidRPr="001B26C1">
        <w:t xml:space="preserve">may not take their medication since they need more nutritious food to cope with the effects of the </w:t>
      </w:r>
      <w:r w:rsidR="001B26C1" w:rsidRPr="001B26C1">
        <w:t>medication</w:t>
      </w:r>
    </w:p>
    <w:p w:rsidR="008A275C" w:rsidRPr="001B26C1" w:rsidRDefault="001B26C1" w:rsidP="00336704">
      <w:pPr>
        <w:pStyle w:val="ListParagraph"/>
        <w:numPr>
          <w:ilvl w:val="0"/>
          <w:numId w:val="27"/>
        </w:numPr>
        <w:spacing w:after="0"/>
        <w:contextualSpacing w:val="0"/>
        <w:jc w:val="both"/>
      </w:pPr>
      <w:r w:rsidRPr="001B26C1">
        <w:t>No malaria prevention, diagnosis and treatment in prisons</w:t>
      </w:r>
      <w:r w:rsidR="00A414A7">
        <w:t xml:space="preserve"> – will be also reported to NMCP</w:t>
      </w:r>
    </w:p>
    <w:p w:rsidR="001B26C1" w:rsidRPr="00336704" w:rsidRDefault="001B26C1" w:rsidP="001B26C1">
      <w:pPr>
        <w:pStyle w:val="ListParagraph"/>
        <w:spacing w:after="0"/>
        <w:ind w:left="717"/>
        <w:contextualSpacing w:val="0"/>
        <w:jc w:val="both"/>
        <w:rPr>
          <w:sz w:val="24"/>
          <w:szCs w:val="24"/>
        </w:rPr>
      </w:pP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F2</w:t>
            </w:r>
          </w:p>
        </w:tc>
        <w:tc>
          <w:tcPr>
            <w:tcW w:w="2693" w:type="dxa"/>
          </w:tcPr>
          <w:p w:rsidR="00E360DF" w:rsidRPr="001571F6" w:rsidRDefault="000A45D3" w:rsidP="00676A24">
            <w:pPr>
              <w:pStyle w:val="ListParagraph"/>
              <w:spacing w:before="120"/>
              <w:ind w:left="0"/>
              <w:contextualSpacing w:val="0"/>
            </w:pPr>
            <w:r>
              <w:t xml:space="preserve">Low quarterly burn rate of 25%, cumulative burn rate dropped to 59%. </w:t>
            </w:r>
            <w:r w:rsidR="0045012F">
              <w:t xml:space="preserve">Only 3% spent on hygiene kits and drama. </w:t>
            </w:r>
            <w:r>
              <w:t xml:space="preserve">Programmatic achievements % wise much </w:t>
            </w:r>
            <w:r>
              <w:lastRenderedPageBreak/>
              <w:t>higher. Savings seem to add up</w:t>
            </w:r>
          </w:p>
        </w:tc>
        <w:tc>
          <w:tcPr>
            <w:tcW w:w="5844" w:type="dxa"/>
          </w:tcPr>
          <w:p w:rsidR="003D62BE" w:rsidRDefault="00676A24" w:rsidP="00403A95">
            <w:pPr>
              <w:pStyle w:val="ListParagraph"/>
              <w:spacing w:before="120"/>
              <w:ind w:left="0"/>
              <w:contextualSpacing w:val="0"/>
              <w:jc w:val="both"/>
            </w:pPr>
            <w:r>
              <w:lastRenderedPageBreak/>
              <w:t>Late procurement of hygiene kits, will be reflected in next quarter</w:t>
            </w:r>
            <w:r w:rsidR="003D62BE">
              <w:t xml:space="preserve"> (would bring up quarterly burn rate to 50%)</w:t>
            </w:r>
            <w:r>
              <w:t>.</w:t>
            </w:r>
          </w:p>
          <w:p w:rsidR="00E360DF" w:rsidRPr="001571F6" w:rsidRDefault="003D62BE" w:rsidP="00403A95">
            <w:pPr>
              <w:pStyle w:val="ListParagraph"/>
              <w:spacing w:before="120"/>
              <w:ind w:left="0"/>
              <w:contextualSpacing w:val="0"/>
              <w:jc w:val="both"/>
            </w:pPr>
            <w:r>
              <w:t>Some expenditures (vehicle maintenance) still outstanding</w:t>
            </w:r>
            <w:r w:rsidR="00676A24">
              <w:t xml:space="preserve">  </w:t>
            </w:r>
          </w:p>
        </w:tc>
      </w:tr>
    </w:tbl>
    <w:p w:rsidR="00E360DF" w:rsidRPr="009123C6" w:rsidRDefault="00E360DF" w:rsidP="00E360DF">
      <w:pPr>
        <w:pStyle w:val="ListParagraph"/>
        <w:numPr>
          <w:ilvl w:val="0"/>
          <w:numId w:val="10"/>
        </w:numPr>
        <w:spacing w:before="360" w:after="120"/>
        <w:ind w:left="357" w:hanging="357"/>
        <w:contextualSpacing w:val="0"/>
        <w:jc w:val="both"/>
      </w:pPr>
      <w:r w:rsidRPr="007D6E1C">
        <w:rPr>
          <w:b/>
        </w:rPr>
        <w:lastRenderedPageBreak/>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rPr>
          <w:trHeight w:val="558"/>
        </w:trPr>
        <w:tc>
          <w:tcPr>
            <w:tcW w:w="1056" w:type="dxa"/>
          </w:tcPr>
          <w:p w:rsidR="00E360DF" w:rsidRDefault="00E360DF" w:rsidP="00403A95">
            <w:pPr>
              <w:pStyle w:val="ListParagraph"/>
              <w:spacing w:before="120"/>
              <w:ind w:left="0"/>
              <w:contextualSpacing w:val="0"/>
              <w:jc w:val="both"/>
              <w:rPr>
                <w:b/>
              </w:rPr>
            </w:pPr>
            <w:r>
              <w:rPr>
                <w:b/>
              </w:rPr>
              <w:t>Pr1</w:t>
            </w:r>
          </w:p>
        </w:tc>
        <w:tc>
          <w:tcPr>
            <w:tcW w:w="2693" w:type="dxa"/>
          </w:tcPr>
          <w:p w:rsidR="00E360DF" w:rsidRPr="001571F6" w:rsidRDefault="009123C6" w:rsidP="000A45D3">
            <w:pPr>
              <w:pStyle w:val="ListParagraph"/>
              <w:spacing w:before="120"/>
              <w:ind w:left="34"/>
            </w:pPr>
            <w:r>
              <w:rPr>
                <w:b/>
              </w:rPr>
              <w:t>HIV prevention</w:t>
            </w:r>
            <w:r>
              <w:t>:</w:t>
            </w:r>
            <w:r w:rsidR="0092379A">
              <w:t xml:space="preserve"> </w:t>
            </w:r>
            <w:r w:rsidR="000A45D3">
              <w:t>78% achievement</w:t>
            </w:r>
          </w:p>
        </w:tc>
        <w:tc>
          <w:tcPr>
            <w:tcW w:w="5844" w:type="dxa"/>
          </w:tcPr>
          <w:p w:rsidR="00E360DF" w:rsidRPr="001571F6" w:rsidRDefault="00E134CB" w:rsidP="00403A95">
            <w:pPr>
              <w:pStyle w:val="ListParagraph"/>
              <w:spacing w:before="120"/>
              <w:ind w:left="0"/>
              <w:contextualSpacing w:val="0"/>
              <w:jc w:val="both"/>
            </w:pPr>
            <w:r>
              <w:t xml:space="preserve">Performance will be better next quarter.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Pr2</w:t>
            </w:r>
          </w:p>
        </w:tc>
        <w:tc>
          <w:tcPr>
            <w:tcW w:w="2693" w:type="dxa"/>
          </w:tcPr>
          <w:p w:rsidR="00E360DF" w:rsidRPr="001571F6" w:rsidRDefault="00E360DF" w:rsidP="0092379A">
            <w:pPr>
              <w:pStyle w:val="ListParagraph"/>
              <w:spacing w:before="120"/>
              <w:ind w:left="0"/>
              <w:contextualSpacing w:val="0"/>
              <w:jc w:val="both"/>
            </w:pPr>
            <w:r w:rsidRPr="009123C6">
              <w:rPr>
                <w:b/>
              </w:rPr>
              <w:t>HTC</w:t>
            </w:r>
            <w:r w:rsidR="009123C6" w:rsidRPr="0092379A">
              <w:t>:</w:t>
            </w:r>
            <w:r w:rsidR="000A45D3">
              <w:t xml:space="preserve"> 72% achievement</w:t>
            </w:r>
            <w:r w:rsidR="0092379A" w:rsidRPr="0092379A">
              <w:t xml:space="preserve"> </w:t>
            </w:r>
            <w:r w:rsidRPr="0092379A">
              <w:tab/>
            </w:r>
          </w:p>
        </w:tc>
        <w:tc>
          <w:tcPr>
            <w:tcW w:w="5844" w:type="dxa"/>
          </w:tcPr>
          <w:p w:rsidR="00E360DF" w:rsidRPr="001571F6" w:rsidRDefault="003D62BE" w:rsidP="00403A95">
            <w:pPr>
              <w:pStyle w:val="ListParagraph"/>
              <w:spacing w:before="120"/>
              <w:ind w:left="0"/>
              <w:contextualSpacing w:val="0"/>
              <w:jc w:val="both"/>
            </w:pPr>
            <w:r>
              <w:t xml:space="preserve">Northern zones: transportation </w:t>
            </w:r>
            <w:proofErr w:type="gramStart"/>
            <w:r w:rsidR="006226FB">
              <w:t>challenges,</w:t>
            </w:r>
            <w:proofErr w:type="gramEnd"/>
            <w:r>
              <w:t xml:space="preserve"> couldn’t get to the prisons to distribute RDTs. Prisons are far apart. </w:t>
            </w:r>
            <w:r w:rsidR="00E134CB">
              <w:t xml:space="preserve">Request for quarterly demand was placed. No reply yet. </w:t>
            </w:r>
          </w:p>
        </w:tc>
      </w:tr>
    </w:tbl>
    <w:p w:rsidR="003D62BE" w:rsidRDefault="00E360DF" w:rsidP="00E360DF">
      <w:pPr>
        <w:pStyle w:val="ListParagraph"/>
        <w:numPr>
          <w:ilvl w:val="0"/>
          <w:numId w:val="10"/>
        </w:numPr>
        <w:spacing w:before="360" w:after="120"/>
        <w:ind w:left="357" w:hanging="357"/>
        <w:contextualSpacing w:val="0"/>
        <w:jc w:val="both"/>
        <w:rPr>
          <w:b/>
        </w:rPr>
      </w:pPr>
      <w:r>
        <w:rPr>
          <w:b/>
        </w:rPr>
        <w:t>Recommendations:</w:t>
      </w:r>
      <w:r w:rsidR="0045012F">
        <w:rPr>
          <w:b/>
        </w:rPr>
        <w:t xml:space="preserve"> </w:t>
      </w:r>
    </w:p>
    <w:p w:rsidR="003D62BE" w:rsidRPr="003D62BE" w:rsidRDefault="0045012F" w:rsidP="003D62BE">
      <w:pPr>
        <w:pStyle w:val="ListParagraph"/>
        <w:numPr>
          <w:ilvl w:val="0"/>
          <w:numId w:val="23"/>
        </w:numPr>
        <w:spacing w:after="0"/>
        <w:contextualSpacing w:val="0"/>
        <w:jc w:val="both"/>
        <w:rPr>
          <w:b/>
        </w:rPr>
      </w:pPr>
      <w:r w:rsidRPr="003D62BE">
        <w:t>Review stigma situation in other prisons and possibly adjust the strategy</w:t>
      </w:r>
    </w:p>
    <w:p w:rsidR="00E360DF" w:rsidRDefault="003D62BE" w:rsidP="003D62BE">
      <w:pPr>
        <w:pStyle w:val="ListParagraph"/>
        <w:numPr>
          <w:ilvl w:val="0"/>
          <w:numId w:val="23"/>
        </w:numPr>
        <w:spacing w:after="0"/>
        <w:contextualSpacing w:val="0"/>
        <w:jc w:val="both"/>
        <w:rPr>
          <w:b/>
        </w:rPr>
      </w:pPr>
      <w:r w:rsidRPr="003D62BE">
        <w:t xml:space="preserve">Bring a projection of </w:t>
      </w:r>
      <w:r w:rsidR="00C75836">
        <w:t>savings to the next OC meeting</w:t>
      </w:r>
    </w:p>
    <w:p w:rsidR="006B5930" w:rsidRDefault="006B5930" w:rsidP="003D62BE">
      <w:pPr>
        <w:pStyle w:val="ListParagraph"/>
        <w:numPr>
          <w:ilvl w:val="0"/>
          <w:numId w:val="23"/>
        </w:numPr>
        <w:spacing w:after="0"/>
        <w:contextualSpacing w:val="0"/>
        <w:jc w:val="both"/>
      </w:pPr>
      <w:r w:rsidRPr="006B5930">
        <w:t>Insert an indicator on TB screening</w:t>
      </w:r>
      <w:r w:rsidR="001B26C1">
        <w:t xml:space="preserve"> in PR dashboard</w:t>
      </w:r>
    </w:p>
    <w:p w:rsidR="001B26C1" w:rsidRDefault="001B26C1" w:rsidP="003D62BE">
      <w:pPr>
        <w:pStyle w:val="ListParagraph"/>
        <w:numPr>
          <w:ilvl w:val="0"/>
          <w:numId w:val="23"/>
        </w:numPr>
        <w:spacing w:after="0"/>
        <w:contextualSpacing w:val="0"/>
        <w:jc w:val="both"/>
      </w:pPr>
      <w:r>
        <w:t>Implement regular exchange with models of hope from those hospitals to which inmates are referred</w:t>
      </w:r>
    </w:p>
    <w:p w:rsidR="001B26C1" w:rsidRDefault="001B26C1" w:rsidP="003D62BE">
      <w:pPr>
        <w:pStyle w:val="ListParagraph"/>
        <w:numPr>
          <w:ilvl w:val="0"/>
          <w:numId w:val="23"/>
        </w:numPr>
        <w:spacing w:after="0"/>
        <w:contextualSpacing w:val="0"/>
        <w:jc w:val="both"/>
      </w:pPr>
      <w:r>
        <w:t>Follow up on issues of timely medication with prison nurses</w:t>
      </w:r>
    </w:p>
    <w:p w:rsidR="001B26C1" w:rsidRPr="006B5930" w:rsidRDefault="001B26C1" w:rsidP="003D62BE">
      <w:pPr>
        <w:pStyle w:val="ListParagraph"/>
        <w:numPr>
          <w:ilvl w:val="0"/>
          <w:numId w:val="23"/>
        </w:numPr>
        <w:spacing w:after="0"/>
        <w:contextualSpacing w:val="0"/>
        <w:jc w:val="both"/>
      </w:pPr>
      <w:r>
        <w:t>Review possibility to provide PEs with a pen drive with short films on HIV/STIs (e.g. Scenarios of Africa)</w:t>
      </w:r>
    </w:p>
    <w:p w:rsidR="00E360DF" w:rsidRPr="00B67870" w:rsidRDefault="00E360DF" w:rsidP="00E360DF">
      <w:pPr>
        <w:pStyle w:val="ListParagraph"/>
        <w:spacing w:before="240"/>
        <w:ind w:left="357"/>
        <w:contextualSpacing w:val="0"/>
        <w:jc w:val="both"/>
        <w:rPr>
          <w:b/>
        </w:rPr>
      </w:pPr>
      <w:r>
        <w:rPr>
          <w:b/>
        </w:rPr>
        <w:t xml:space="preserve"> </w:t>
      </w:r>
    </w:p>
    <w:p w:rsidR="00043AFF" w:rsidRDefault="00E360DF" w:rsidP="00043AFF">
      <w:pPr>
        <w:pStyle w:val="ListParagraph"/>
        <w:numPr>
          <w:ilvl w:val="0"/>
          <w:numId w:val="6"/>
        </w:numPr>
        <w:spacing w:before="240"/>
        <w:ind w:left="357" w:hanging="357"/>
        <w:contextualSpacing w:val="0"/>
        <w:jc w:val="both"/>
        <w:rPr>
          <w:b/>
          <w:sz w:val="24"/>
          <w:szCs w:val="24"/>
        </w:rPr>
      </w:pPr>
      <w:r>
        <w:rPr>
          <w:b/>
          <w:sz w:val="24"/>
          <w:szCs w:val="24"/>
        </w:rPr>
        <w:t>ADRA Dash Board</w:t>
      </w:r>
    </w:p>
    <w:p w:rsidR="001B26C1" w:rsidRPr="001B26C1" w:rsidRDefault="008E737B" w:rsidP="001B26C1">
      <w:pPr>
        <w:pStyle w:val="ListParagraph"/>
        <w:spacing w:before="240" w:after="0"/>
        <w:ind w:left="357"/>
        <w:contextualSpacing w:val="0"/>
        <w:jc w:val="both"/>
        <w:rPr>
          <w:b/>
        </w:rPr>
      </w:pPr>
      <w:r w:rsidRPr="001B26C1">
        <w:rPr>
          <w:b/>
        </w:rPr>
        <w:t>Issues from the s</w:t>
      </w:r>
      <w:r w:rsidR="00BC1147" w:rsidRPr="001B26C1">
        <w:rPr>
          <w:b/>
        </w:rPr>
        <w:t xml:space="preserve">ite visit: </w:t>
      </w:r>
    </w:p>
    <w:p w:rsidR="00BC1147" w:rsidRPr="001B26C1" w:rsidRDefault="001B26C1" w:rsidP="001B26C1">
      <w:pPr>
        <w:pStyle w:val="ListParagraph"/>
        <w:numPr>
          <w:ilvl w:val="0"/>
          <w:numId w:val="28"/>
        </w:numPr>
        <w:contextualSpacing w:val="0"/>
        <w:jc w:val="both"/>
      </w:pPr>
      <w:r>
        <w:t xml:space="preserve">FSWs complained about </w:t>
      </w:r>
      <w:r w:rsidR="00BC1147" w:rsidRPr="001B26C1">
        <w:t>condom quality</w:t>
      </w:r>
      <w:r w:rsidR="008E737B" w:rsidRPr="001B26C1">
        <w:t xml:space="preserve"> </w:t>
      </w:r>
      <w:r>
        <w:t>(UNFPA)</w:t>
      </w:r>
      <w:r w:rsidR="008E737B" w:rsidRPr="001B26C1">
        <w:t>. Joyce Steiner (Christian Council) mentioned that she had heard complaints from several locations.</w:t>
      </w:r>
      <w:r w:rsidR="008E737B" w:rsidRPr="001B26C1">
        <w:rPr>
          <w:b/>
        </w:rPr>
        <w:t xml:space="preserve"> </w:t>
      </w:r>
      <w:r w:rsidR="008E737B" w:rsidRPr="001B26C1">
        <w:t xml:space="preserve">Phyllis (ADRA) pointed out that no complaints had been forwarded to the PR. Phyllis will inquire with the SRs. </w:t>
      </w:r>
    </w:p>
    <w:p w:rsidR="00E360DF" w:rsidRPr="00962157" w:rsidRDefault="00E360DF" w:rsidP="001B26C1">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F2</w:t>
            </w:r>
          </w:p>
        </w:tc>
        <w:tc>
          <w:tcPr>
            <w:tcW w:w="2693" w:type="dxa"/>
          </w:tcPr>
          <w:p w:rsidR="00BC1147" w:rsidRDefault="00A15382" w:rsidP="0039646F">
            <w:pPr>
              <w:pStyle w:val="ListParagraph"/>
              <w:spacing w:before="120"/>
              <w:ind w:left="0"/>
              <w:contextualSpacing w:val="0"/>
            </w:pPr>
            <w:r>
              <w:t>112% burn rate in Q3</w:t>
            </w:r>
            <w:r w:rsidR="00BC1147">
              <w:t xml:space="preserve"> &gt;&gt; </w:t>
            </w:r>
            <w:r w:rsidR="00CF1724">
              <w:t>93</w:t>
            </w:r>
            <w:r w:rsidR="00BC1147">
              <w:t xml:space="preserve">% cum burn rate. </w:t>
            </w:r>
          </w:p>
          <w:p w:rsidR="00E360DF" w:rsidRPr="00AC7C01" w:rsidRDefault="00A15382" w:rsidP="000E3E05">
            <w:pPr>
              <w:pStyle w:val="ListParagraph"/>
              <w:spacing w:before="120"/>
              <w:ind w:left="0"/>
              <w:contextualSpacing w:val="0"/>
            </w:pPr>
            <w:r>
              <w:t xml:space="preserve">14% </w:t>
            </w:r>
            <w:r w:rsidR="003B20B8">
              <w:t xml:space="preserve">= 185,000 </w:t>
            </w:r>
            <w:r>
              <w:t xml:space="preserve">of cumulative budget not used. </w:t>
            </w:r>
            <w:r w:rsidR="003B20B8">
              <w:t xml:space="preserve">About 115,000 of it sitting with ADRA. </w:t>
            </w:r>
          </w:p>
        </w:tc>
        <w:tc>
          <w:tcPr>
            <w:tcW w:w="5844" w:type="dxa"/>
          </w:tcPr>
          <w:p w:rsidR="00E360DF" w:rsidRPr="00AC7C01" w:rsidRDefault="00E360DF" w:rsidP="00403A95">
            <w:pPr>
              <w:pStyle w:val="ListParagraph"/>
              <w:spacing w:before="120"/>
              <w:ind w:left="0"/>
              <w:contextualSpacing w:val="0"/>
              <w:jc w:val="both"/>
            </w:pPr>
          </w:p>
        </w:tc>
      </w:tr>
    </w:tbl>
    <w:p w:rsidR="00E360DF" w:rsidRDefault="00E360DF" w:rsidP="00E360DF">
      <w:pPr>
        <w:pStyle w:val="ListParagraph"/>
        <w:ind w:left="360"/>
        <w:jc w:val="both"/>
        <w:rPr>
          <w:b/>
        </w:rPr>
      </w:pPr>
    </w:p>
    <w:p w:rsidR="000F2954" w:rsidRDefault="000F2954">
      <w:pPr>
        <w:rPr>
          <w:b/>
        </w:rPr>
      </w:pPr>
      <w:r>
        <w:rPr>
          <w:b/>
        </w:rPr>
        <w:br w:type="page"/>
      </w:r>
    </w:p>
    <w:p w:rsidR="00E360DF" w:rsidRPr="007D6E1C" w:rsidRDefault="00E360DF" w:rsidP="000F2954">
      <w:pPr>
        <w:pStyle w:val="ListParagraph"/>
        <w:numPr>
          <w:ilvl w:val="0"/>
          <w:numId w:val="29"/>
        </w:numPr>
        <w:spacing w:after="120"/>
        <w:contextualSpacing w:val="0"/>
        <w:jc w:val="both"/>
        <w:rPr>
          <w:b/>
        </w:rPr>
      </w:pPr>
      <w:r w:rsidRPr="007D6E1C">
        <w:rPr>
          <w:b/>
        </w:rPr>
        <w:lastRenderedPageBreak/>
        <w:t>Management Indicators:</w:t>
      </w:r>
      <w:r w:rsidR="00BC1147">
        <w:rPr>
          <w:b/>
        </w:rPr>
        <w:t xml:space="preserve"> </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M4</w:t>
            </w:r>
          </w:p>
        </w:tc>
        <w:tc>
          <w:tcPr>
            <w:tcW w:w="2693" w:type="dxa"/>
          </w:tcPr>
          <w:p w:rsidR="00E360DF" w:rsidRDefault="00CF1724" w:rsidP="00403A95">
            <w:pPr>
              <w:pStyle w:val="ListParagraph"/>
              <w:spacing w:before="120"/>
              <w:ind w:left="0"/>
              <w:contextualSpacing w:val="0"/>
              <w:jc w:val="both"/>
            </w:pPr>
            <w:r>
              <w:rPr>
                <w:b/>
              </w:rPr>
              <w:t xml:space="preserve">Condoms availability: </w:t>
            </w:r>
            <w:r w:rsidRPr="00CF1724">
              <w:t xml:space="preserve">3.4 months (male), 1 </w:t>
            </w:r>
            <w:proofErr w:type="spellStart"/>
            <w:r w:rsidRPr="00CF1724">
              <w:t>MoS</w:t>
            </w:r>
            <w:proofErr w:type="spellEnd"/>
            <w:r w:rsidRPr="00CF1724">
              <w:t xml:space="preserve"> (female)</w:t>
            </w:r>
          </w:p>
          <w:p w:rsidR="00CF1724" w:rsidRPr="00CF1724" w:rsidRDefault="00CF1724" w:rsidP="00403A95">
            <w:pPr>
              <w:pStyle w:val="ListParagraph"/>
              <w:spacing w:before="120"/>
              <w:ind w:left="0"/>
              <w:contextualSpacing w:val="0"/>
              <w:jc w:val="both"/>
              <w:rPr>
                <w:b/>
              </w:rPr>
            </w:pPr>
            <w:r w:rsidRPr="00CF1724">
              <w:rPr>
                <w:b/>
              </w:rPr>
              <w:t>Test kits:</w:t>
            </w:r>
            <w:r>
              <w:t xml:space="preserve"> 2 MOS</w:t>
            </w:r>
          </w:p>
        </w:tc>
        <w:tc>
          <w:tcPr>
            <w:tcW w:w="5844" w:type="dxa"/>
          </w:tcPr>
          <w:p w:rsidR="00E360DF" w:rsidRPr="00CF1724" w:rsidRDefault="00CF1724" w:rsidP="00C75836">
            <w:pPr>
              <w:pStyle w:val="ListParagraph"/>
              <w:spacing w:before="120"/>
              <w:ind w:left="0"/>
              <w:contextualSpacing w:val="0"/>
              <w:jc w:val="both"/>
            </w:pPr>
            <w:r>
              <w:t>Stock levels include PR and SRs</w:t>
            </w:r>
            <w:r w:rsidR="001B26C1">
              <w:t xml:space="preserve">. </w:t>
            </w:r>
            <w:r>
              <w:t xml:space="preserve">Max Stock level: 3 </w:t>
            </w:r>
            <w:proofErr w:type="spellStart"/>
            <w:r>
              <w:t>MoS</w:t>
            </w:r>
            <w:r w:rsidR="001B26C1">
              <w:t>.</w:t>
            </w:r>
            <w:proofErr w:type="spellEnd"/>
            <w:r w:rsidR="001B26C1">
              <w:t xml:space="preserve"> </w:t>
            </w:r>
            <w:r w:rsidRPr="00CF1724">
              <w:t xml:space="preserve">Female condoms are not </w:t>
            </w:r>
            <w:r w:rsidR="00C75836">
              <w:t xml:space="preserve">in </w:t>
            </w:r>
            <w:r w:rsidRPr="00CF1724">
              <w:t>demand</w:t>
            </w:r>
            <w:r>
              <w:t>.</w:t>
            </w:r>
            <w:r w:rsidR="00801AEB">
              <w:t xml:space="preserve"> </w:t>
            </w:r>
          </w:p>
        </w:tc>
      </w:tr>
    </w:tbl>
    <w:p w:rsidR="00E360DF" w:rsidRPr="003C00AE" w:rsidRDefault="00E360DF" w:rsidP="00E360DF">
      <w:pPr>
        <w:pStyle w:val="ListParagraph"/>
        <w:numPr>
          <w:ilvl w:val="0"/>
          <w:numId w:val="12"/>
        </w:numPr>
        <w:spacing w:before="360" w:after="120"/>
        <w:ind w:left="357" w:hanging="357"/>
        <w:contextualSpacing w:val="0"/>
        <w:jc w:val="both"/>
      </w:pPr>
      <w:r w:rsidRPr="007D6E1C">
        <w:rPr>
          <w:b/>
        </w:rPr>
        <w:t>Programmatic Indicators:</w:t>
      </w:r>
      <w:r w:rsidR="003C00AE">
        <w:rPr>
          <w:b/>
        </w:rPr>
        <w:t xml:space="preserve"> </w:t>
      </w:r>
      <w:r w:rsidR="001B26C1">
        <w:t>S</w:t>
      </w:r>
      <w:r w:rsidR="003C00AE" w:rsidRPr="003C00AE">
        <w:t xml:space="preserve">ignificant improvements in results </w:t>
      </w:r>
      <w:r w:rsidR="003C00AE">
        <w:t xml:space="preserve">on all indicators </w:t>
      </w:r>
      <w:r w:rsidR="003C00AE" w:rsidRPr="003C00AE">
        <w:t>in Q3</w:t>
      </w:r>
      <w:r w:rsidR="00172978">
        <w:t xml:space="preserve">. Minimum cumulative achievement = 97% (2 indicators), three indicators between 111% and 162%. </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Pr1</w:t>
            </w:r>
          </w:p>
        </w:tc>
        <w:tc>
          <w:tcPr>
            <w:tcW w:w="2693" w:type="dxa"/>
          </w:tcPr>
          <w:p w:rsidR="00E360DF" w:rsidRPr="00A84C17" w:rsidRDefault="00E360DF" w:rsidP="00590761">
            <w:pPr>
              <w:spacing w:before="120"/>
            </w:pPr>
            <w:r w:rsidRPr="00590761">
              <w:rPr>
                <w:b/>
              </w:rPr>
              <w:t>Condoms for FSWs</w:t>
            </w:r>
            <w:r w:rsidR="00403A95">
              <w:t>:</w:t>
            </w:r>
            <w:r w:rsidR="003C00AE">
              <w:t xml:space="preserve"> 186% achievement. While the great interest in condoms is good, it is ensured that stock will last? Has demand grown? </w:t>
            </w:r>
            <w:r>
              <w:tab/>
            </w:r>
          </w:p>
        </w:tc>
        <w:tc>
          <w:tcPr>
            <w:tcW w:w="5844" w:type="dxa"/>
          </w:tcPr>
          <w:p w:rsidR="00125657" w:rsidRDefault="00125657" w:rsidP="00125657">
            <w:pPr>
              <w:spacing w:before="120"/>
              <w:jc w:val="both"/>
            </w:pPr>
            <w:r w:rsidRPr="00125657">
              <w:t xml:space="preserve">SRs </w:t>
            </w:r>
            <w:r>
              <w:t xml:space="preserve">had periods with underachievement </w:t>
            </w:r>
            <w:r w:rsidR="001B26C1">
              <w:t xml:space="preserve">and have worked hard to catch up </w:t>
            </w:r>
            <w:r>
              <w:t xml:space="preserve">(but still significant cumulative overachievement). </w:t>
            </w:r>
          </w:p>
          <w:p w:rsidR="00E360DF" w:rsidRPr="00125657" w:rsidRDefault="00125657" w:rsidP="00E955A7">
            <w:pPr>
              <w:spacing w:before="120"/>
              <w:jc w:val="both"/>
            </w:pPr>
            <w:r>
              <w:t xml:space="preserve">ADRA is made aware that with an annual condom allocation, condoms available in the end of the year may not be sufficient.  </w:t>
            </w:r>
            <w:r w:rsidR="00E955A7">
              <w:t xml:space="preserve">ADRA considers slowing down condom distribution. However, it is important that KPs have access to condoms. </w:t>
            </w:r>
            <w:r w:rsidR="0039646F" w:rsidRPr="00125657">
              <w:tab/>
            </w:r>
            <w:r w:rsidR="0039646F" w:rsidRPr="00125657">
              <w:tab/>
            </w:r>
          </w:p>
        </w:tc>
      </w:tr>
      <w:tr w:rsidR="00CF1724" w:rsidTr="00403A95">
        <w:tc>
          <w:tcPr>
            <w:tcW w:w="1056" w:type="dxa"/>
          </w:tcPr>
          <w:p w:rsidR="00CF1724" w:rsidRDefault="00CF1724" w:rsidP="00403A95">
            <w:pPr>
              <w:pStyle w:val="ListParagraph"/>
              <w:spacing w:before="120"/>
              <w:ind w:left="0"/>
              <w:contextualSpacing w:val="0"/>
              <w:jc w:val="both"/>
              <w:rPr>
                <w:b/>
              </w:rPr>
            </w:pPr>
          </w:p>
        </w:tc>
        <w:tc>
          <w:tcPr>
            <w:tcW w:w="2693" w:type="dxa"/>
          </w:tcPr>
          <w:p w:rsidR="00CF1724" w:rsidRDefault="00CF1724" w:rsidP="00590761">
            <w:pPr>
              <w:pStyle w:val="ListParagraph"/>
              <w:spacing w:before="120"/>
              <w:ind w:left="34"/>
              <w:rPr>
                <w:b/>
              </w:rPr>
            </w:pPr>
            <w:r>
              <w:rPr>
                <w:b/>
              </w:rPr>
              <w:t xml:space="preserve">Referral to drop in centers: </w:t>
            </w:r>
            <w:r w:rsidRPr="00CF1724">
              <w:t>4%</w:t>
            </w:r>
          </w:p>
        </w:tc>
        <w:tc>
          <w:tcPr>
            <w:tcW w:w="5844" w:type="dxa"/>
          </w:tcPr>
          <w:p w:rsidR="00CF1724" w:rsidRPr="00125657" w:rsidRDefault="00125657" w:rsidP="00125657">
            <w:pPr>
              <w:pStyle w:val="ListParagraph"/>
              <w:spacing w:before="120"/>
              <w:ind w:left="0"/>
              <w:contextualSpacing w:val="0"/>
              <w:jc w:val="both"/>
            </w:pPr>
            <w:r w:rsidRPr="00125657">
              <w:t>One d</w:t>
            </w:r>
            <w:r w:rsidR="00CF1724" w:rsidRPr="00125657">
              <w:t>rop in cent</w:t>
            </w:r>
            <w:r w:rsidRPr="00125657">
              <w:t>er out of seven</w:t>
            </w:r>
            <w:r w:rsidR="00CF1724" w:rsidRPr="00125657">
              <w:t xml:space="preserve"> functional.</w:t>
            </w:r>
            <w:r w:rsidRPr="00125657">
              <w:t xml:space="preserve"> Next week ADRA monitoring visit to learn about the status quo.</w:t>
            </w:r>
            <w:r w:rsidR="00CF1724" w:rsidRPr="00125657">
              <w:t xml:space="preserve">  </w:t>
            </w:r>
          </w:p>
        </w:tc>
      </w:tr>
    </w:tbl>
    <w:p w:rsidR="00A96449" w:rsidRPr="00043AFF" w:rsidRDefault="00A96449" w:rsidP="00A96449">
      <w:pPr>
        <w:pStyle w:val="ListParagraph"/>
        <w:numPr>
          <w:ilvl w:val="0"/>
          <w:numId w:val="12"/>
        </w:numPr>
        <w:spacing w:before="360" w:after="0"/>
        <w:ind w:left="357" w:hanging="357"/>
        <w:contextualSpacing w:val="0"/>
        <w:jc w:val="both"/>
      </w:pPr>
      <w:r>
        <w:rPr>
          <w:b/>
        </w:rPr>
        <w:t xml:space="preserve">Other observations: </w:t>
      </w:r>
      <w:r w:rsidRPr="00A96449">
        <w:t>No lubricant in under GF supported projects</w:t>
      </w:r>
      <w:r>
        <w:t xml:space="preserve">. One SR obtains them from USAID. SRs are encouraged to link up with USAID in order to be able to obtain lubricant as well. ADRA will link up with FHI to obtain lubricant via family health division. </w:t>
      </w:r>
    </w:p>
    <w:p w:rsidR="00E955A7" w:rsidRPr="00E955A7" w:rsidRDefault="00E360DF" w:rsidP="00A96449">
      <w:pPr>
        <w:pStyle w:val="ListParagraph"/>
        <w:numPr>
          <w:ilvl w:val="0"/>
          <w:numId w:val="12"/>
        </w:numPr>
        <w:spacing w:before="120" w:after="120"/>
        <w:contextualSpacing w:val="0"/>
        <w:jc w:val="both"/>
      </w:pPr>
      <w:r>
        <w:rPr>
          <w:b/>
        </w:rPr>
        <w:t>Recommendations:</w:t>
      </w:r>
      <w:r w:rsidR="00043AFF">
        <w:rPr>
          <w:b/>
        </w:rPr>
        <w:t xml:space="preserve"> </w:t>
      </w:r>
    </w:p>
    <w:p w:rsidR="00A96449" w:rsidRDefault="00A96449" w:rsidP="00E955A7">
      <w:pPr>
        <w:pStyle w:val="ListParagraph"/>
        <w:numPr>
          <w:ilvl w:val="0"/>
          <w:numId w:val="23"/>
        </w:numPr>
        <w:spacing w:after="0"/>
        <w:contextualSpacing w:val="0"/>
        <w:jc w:val="both"/>
      </w:pPr>
      <w:r w:rsidRPr="00A96449">
        <w:t xml:space="preserve">GF </w:t>
      </w:r>
      <w:r w:rsidR="00E955A7">
        <w:t xml:space="preserve">is </w:t>
      </w:r>
      <w:r w:rsidRPr="00A96449">
        <w:t>requested to provide lubricant</w:t>
      </w:r>
    </w:p>
    <w:p w:rsidR="00E955A7" w:rsidRPr="00A96449" w:rsidRDefault="00E955A7" w:rsidP="00E955A7">
      <w:pPr>
        <w:pStyle w:val="ListParagraph"/>
        <w:numPr>
          <w:ilvl w:val="0"/>
          <w:numId w:val="23"/>
        </w:numPr>
        <w:spacing w:after="0"/>
        <w:contextualSpacing w:val="0"/>
        <w:jc w:val="both"/>
      </w:pPr>
      <w:r>
        <w:t>ADRA is recommended to review actual demand for condoms</w:t>
      </w:r>
    </w:p>
    <w:p w:rsidR="00E360DF" w:rsidRPr="00052103" w:rsidRDefault="00E360DF" w:rsidP="00E360DF">
      <w:pPr>
        <w:pStyle w:val="ListParagraph"/>
        <w:spacing w:before="240"/>
        <w:ind w:left="357"/>
        <w:contextualSpacing w:val="0"/>
        <w:jc w:val="both"/>
        <w:rPr>
          <w:b/>
        </w:rPr>
      </w:pPr>
    </w:p>
    <w:p w:rsidR="00F957F5" w:rsidRDefault="00167B82" w:rsidP="00F957F5">
      <w:pPr>
        <w:pStyle w:val="ListParagraph"/>
        <w:numPr>
          <w:ilvl w:val="0"/>
          <w:numId w:val="6"/>
        </w:numPr>
        <w:spacing w:before="240"/>
        <w:ind w:left="357" w:hanging="357"/>
        <w:contextualSpacing w:val="0"/>
        <w:jc w:val="both"/>
        <w:rPr>
          <w:b/>
          <w:sz w:val="24"/>
          <w:szCs w:val="24"/>
        </w:rPr>
      </w:pPr>
      <w:r>
        <w:rPr>
          <w:b/>
          <w:sz w:val="24"/>
          <w:szCs w:val="24"/>
        </w:rPr>
        <w:t>NACP</w:t>
      </w:r>
      <w:r w:rsidR="00F957F5" w:rsidRPr="00962157">
        <w:rPr>
          <w:b/>
          <w:sz w:val="24"/>
          <w:szCs w:val="24"/>
        </w:rPr>
        <w:t xml:space="preserve"> Dash Board:</w:t>
      </w:r>
    </w:p>
    <w:p w:rsidR="00072DEC" w:rsidRPr="000E3E05" w:rsidRDefault="0092353F" w:rsidP="00072DEC">
      <w:pPr>
        <w:spacing w:after="0"/>
        <w:jc w:val="both"/>
        <w:rPr>
          <w:i/>
          <w:lang w:val="fr-FR"/>
        </w:rPr>
      </w:pPr>
      <w:r w:rsidRPr="000E3E05">
        <w:rPr>
          <w:b/>
          <w:lang w:val="fr-FR"/>
        </w:rPr>
        <w:t xml:space="preserve">Site </w:t>
      </w:r>
      <w:proofErr w:type="spellStart"/>
      <w:r w:rsidRPr="000E3E05">
        <w:rPr>
          <w:b/>
          <w:lang w:val="fr-FR"/>
        </w:rPr>
        <w:t>visit</w:t>
      </w:r>
      <w:proofErr w:type="spellEnd"/>
      <w:r w:rsidRPr="000E3E05">
        <w:rPr>
          <w:b/>
          <w:lang w:val="fr-FR"/>
        </w:rPr>
        <w:t xml:space="preserve">: </w:t>
      </w:r>
      <w:r w:rsidR="00072DEC" w:rsidRPr="000E3E05">
        <w:rPr>
          <w:b/>
          <w:lang w:val="fr-FR"/>
        </w:rPr>
        <w:t xml:space="preserve">observations / </w:t>
      </w:r>
      <w:r w:rsidR="00072DEC" w:rsidRPr="000E3E05">
        <w:rPr>
          <w:b/>
          <w:i/>
          <w:lang w:val="fr-FR"/>
        </w:rPr>
        <w:t xml:space="preserve">NACP </w:t>
      </w:r>
      <w:proofErr w:type="spellStart"/>
      <w:r w:rsidR="00072DEC" w:rsidRPr="000E3E05">
        <w:rPr>
          <w:b/>
          <w:i/>
          <w:lang w:val="fr-FR"/>
        </w:rPr>
        <w:t>response</w:t>
      </w:r>
      <w:proofErr w:type="spellEnd"/>
    </w:p>
    <w:p w:rsidR="007F46F0" w:rsidRPr="000E3E05" w:rsidRDefault="00A51797" w:rsidP="007F46F0">
      <w:pPr>
        <w:pStyle w:val="ListParagraph"/>
        <w:numPr>
          <w:ilvl w:val="0"/>
          <w:numId w:val="24"/>
        </w:numPr>
        <w:spacing w:after="0"/>
        <w:contextualSpacing w:val="0"/>
        <w:jc w:val="both"/>
        <w:rPr>
          <w:i/>
        </w:rPr>
      </w:pPr>
      <w:r w:rsidRPr="000E3E05">
        <w:t>Review concept of clinic days (time per patient way too short</w:t>
      </w:r>
      <w:r w:rsidR="000E3E05" w:rsidRPr="000E3E05">
        <w:t>, only 3-6 min per client</w:t>
      </w:r>
      <w:r w:rsidRPr="000E3E05">
        <w:t>)</w:t>
      </w:r>
      <w:r w:rsidR="007F46F0" w:rsidRPr="000E3E05">
        <w:t>:</w:t>
      </w:r>
      <w:r w:rsidRPr="000E3E05">
        <w:t xml:space="preserve"> </w:t>
      </w:r>
      <w:r w:rsidR="00072DEC" w:rsidRPr="000E3E05">
        <w:rPr>
          <w:i/>
        </w:rPr>
        <w:t>Staff of ART staff may have to work elsewhere on non-clinic days. Way forward is that clients may come any day.</w:t>
      </w:r>
    </w:p>
    <w:p w:rsidR="007F46F0" w:rsidRPr="000E3E05" w:rsidRDefault="009441D2" w:rsidP="007F46F0">
      <w:pPr>
        <w:pStyle w:val="ListParagraph"/>
        <w:numPr>
          <w:ilvl w:val="0"/>
          <w:numId w:val="24"/>
        </w:numPr>
        <w:spacing w:after="0"/>
        <w:contextualSpacing w:val="0"/>
        <w:jc w:val="both"/>
      </w:pPr>
      <w:r w:rsidRPr="000E3E05">
        <w:t xml:space="preserve">Follow up of defaulters and mothers for EID, </w:t>
      </w:r>
      <w:r w:rsidR="007F46F0" w:rsidRPr="000E3E05">
        <w:t>main reasons: T&amp;T and alternative treatment</w:t>
      </w:r>
      <w:r w:rsidR="000E3E05" w:rsidRPr="000E3E05">
        <w:t xml:space="preserve">. </w:t>
      </w:r>
      <w:r w:rsidR="007F46F0" w:rsidRPr="000E3E05">
        <w:t>I</w:t>
      </w:r>
      <w:r w:rsidRPr="000E3E05">
        <w:t>n cases of ARV rationing</w:t>
      </w:r>
      <w:r w:rsidR="00ED65D2" w:rsidRPr="000E3E05">
        <w:t xml:space="preserve"> to clients</w:t>
      </w:r>
      <w:r w:rsidRPr="000E3E05">
        <w:t xml:space="preserve">, </w:t>
      </w:r>
      <w:r w:rsidR="000E3E05" w:rsidRPr="000E3E05">
        <w:t>NACP is requested to consider</w:t>
      </w:r>
      <w:r w:rsidRPr="000E3E05">
        <w:t xml:space="preserve"> prioritization</w:t>
      </w:r>
      <w:r w:rsidR="00F21E37" w:rsidRPr="000E3E05">
        <w:t xml:space="preserve"> of those patients are coming from far</w:t>
      </w:r>
      <w:r w:rsidR="007F46F0" w:rsidRPr="000E3E05">
        <w:t>:</w:t>
      </w:r>
      <w:r w:rsidR="00F21E37" w:rsidRPr="000E3E05">
        <w:t xml:space="preserve"> </w:t>
      </w:r>
      <w:r w:rsidR="000E3E05" w:rsidRPr="000E3E05">
        <w:rPr>
          <w:i/>
        </w:rPr>
        <w:t>Problem is only temporary since</w:t>
      </w:r>
      <w:r w:rsidR="000E3E05" w:rsidRPr="000E3E05">
        <w:t xml:space="preserve"> </w:t>
      </w:r>
      <w:r w:rsidR="00F21E37" w:rsidRPr="000E3E05">
        <w:rPr>
          <w:i/>
        </w:rPr>
        <w:t xml:space="preserve">ARVs </w:t>
      </w:r>
      <w:r w:rsidR="000E3E05">
        <w:rPr>
          <w:i/>
        </w:rPr>
        <w:t xml:space="preserve">are </w:t>
      </w:r>
      <w:r w:rsidR="00F21E37" w:rsidRPr="000E3E05">
        <w:rPr>
          <w:i/>
        </w:rPr>
        <w:t>now also available at CHPS compounds.</w:t>
      </w:r>
      <w:r w:rsidR="00F21E37" w:rsidRPr="000E3E05">
        <w:t xml:space="preserve"> </w:t>
      </w:r>
      <w:r w:rsidRPr="000E3E05">
        <w:t xml:space="preserve"> </w:t>
      </w:r>
    </w:p>
    <w:p w:rsidR="007F46F0" w:rsidRPr="000E3E05" w:rsidRDefault="000E3E05" w:rsidP="007F46F0">
      <w:pPr>
        <w:pStyle w:val="ListParagraph"/>
        <w:numPr>
          <w:ilvl w:val="0"/>
          <w:numId w:val="24"/>
        </w:numPr>
        <w:spacing w:after="0"/>
        <w:contextualSpacing w:val="0"/>
        <w:jc w:val="both"/>
        <w:rPr>
          <w:i/>
        </w:rPr>
      </w:pPr>
      <w:r>
        <w:lastRenderedPageBreak/>
        <w:t xml:space="preserve">Interruption of EID because of expiration of </w:t>
      </w:r>
      <w:r w:rsidR="00D746D9" w:rsidRPr="000E3E05">
        <w:t>EID reagents</w:t>
      </w:r>
      <w:r>
        <w:t xml:space="preserve">. </w:t>
      </w:r>
      <w:r w:rsidRPr="000E3E05">
        <w:rPr>
          <w:i/>
        </w:rPr>
        <w:t>NACP is aware that entire national stock expired in February</w:t>
      </w:r>
      <w:r>
        <w:rPr>
          <w:i/>
        </w:rPr>
        <w:t>. Staff should know that they can still continue to take samples to be analyzed later onwards.</w:t>
      </w:r>
    </w:p>
    <w:p w:rsidR="007F46F0" w:rsidRPr="000E3E05" w:rsidRDefault="000E3E05" w:rsidP="007F46F0">
      <w:pPr>
        <w:pStyle w:val="ListParagraph"/>
        <w:numPr>
          <w:ilvl w:val="0"/>
          <w:numId w:val="24"/>
        </w:numPr>
        <w:spacing w:after="0"/>
        <w:contextualSpacing w:val="0"/>
        <w:jc w:val="both"/>
        <w:rPr>
          <w:i/>
        </w:rPr>
      </w:pPr>
      <w:r>
        <w:t>R</w:t>
      </w:r>
      <w:r w:rsidR="00D746D9" w:rsidRPr="000E3E05">
        <w:t>umors on denial of treatment if no family member as treatment monitor</w:t>
      </w:r>
      <w:r w:rsidR="007F46F0" w:rsidRPr="000E3E05">
        <w:t>:</w:t>
      </w:r>
      <w:r w:rsidR="00D746D9" w:rsidRPr="000E3E05">
        <w:t xml:space="preserve"> </w:t>
      </w:r>
      <w:r w:rsidRPr="000E3E05">
        <w:rPr>
          <w:i/>
        </w:rPr>
        <w:t>NACP takes note</w:t>
      </w:r>
    </w:p>
    <w:p w:rsidR="0092353F" w:rsidRPr="000E3E05" w:rsidRDefault="000E3E05" w:rsidP="007F46F0">
      <w:pPr>
        <w:pStyle w:val="ListParagraph"/>
        <w:numPr>
          <w:ilvl w:val="0"/>
          <w:numId w:val="24"/>
        </w:numPr>
        <w:spacing w:after="0"/>
        <w:contextualSpacing w:val="0"/>
        <w:jc w:val="both"/>
      </w:pPr>
      <w:r>
        <w:t>R</w:t>
      </w:r>
      <w:r w:rsidR="00D746D9" w:rsidRPr="000E3E05">
        <w:t>esults from data cleaning vs. numbers</w:t>
      </w:r>
      <w:r w:rsidR="00690C2C" w:rsidRPr="000E3E05">
        <w:t xml:space="preserve"> in clinics</w:t>
      </w:r>
      <w:r w:rsidR="007F46F0" w:rsidRPr="000E3E05">
        <w:t>:</w:t>
      </w:r>
      <w:r w:rsidR="009441D2" w:rsidRPr="000E3E05">
        <w:t xml:space="preserve"> </w:t>
      </w:r>
      <w:r w:rsidRPr="000E3E05">
        <w:rPr>
          <w:i/>
        </w:rPr>
        <w:t>NACP takes note</w:t>
      </w:r>
      <w:r w:rsidR="009441D2" w:rsidRPr="000E3E05">
        <w:t xml:space="preserve"> </w:t>
      </w:r>
    </w:p>
    <w:p w:rsidR="009D5974" w:rsidRPr="009D5974" w:rsidRDefault="00F957F5" w:rsidP="003515CA">
      <w:pPr>
        <w:pStyle w:val="ListParagraph"/>
        <w:numPr>
          <w:ilvl w:val="0"/>
          <w:numId w:val="7"/>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D5974" w:rsidTr="00637850">
        <w:tc>
          <w:tcPr>
            <w:tcW w:w="1056" w:type="dxa"/>
          </w:tcPr>
          <w:p w:rsidR="009D5974" w:rsidRDefault="00510223" w:rsidP="00210FC5">
            <w:pPr>
              <w:pStyle w:val="ListParagraph"/>
              <w:spacing w:before="120"/>
              <w:ind w:left="0"/>
              <w:contextualSpacing w:val="0"/>
              <w:jc w:val="both"/>
              <w:rPr>
                <w:b/>
              </w:rPr>
            </w:pPr>
            <w:r>
              <w:rPr>
                <w:b/>
              </w:rPr>
              <w:t>F1</w:t>
            </w:r>
          </w:p>
        </w:tc>
        <w:tc>
          <w:tcPr>
            <w:tcW w:w="2693" w:type="dxa"/>
          </w:tcPr>
          <w:p w:rsidR="009D5974" w:rsidRPr="001571F6" w:rsidRDefault="009D5974" w:rsidP="00210FC5">
            <w:pPr>
              <w:pStyle w:val="ListParagraph"/>
              <w:spacing w:before="120"/>
              <w:ind w:left="0"/>
              <w:contextualSpacing w:val="0"/>
              <w:jc w:val="both"/>
            </w:pPr>
          </w:p>
        </w:tc>
        <w:tc>
          <w:tcPr>
            <w:tcW w:w="5844" w:type="dxa"/>
          </w:tcPr>
          <w:p w:rsidR="009D5974" w:rsidRPr="001571F6" w:rsidRDefault="00ED65D2" w:rsidP="00210FC5">
            <w:pPr>
              <w:pStyle w:val="ListParagraph"/>
              <w:spacing w:before="120"/>
              <w:ind w:left="0"/>
              <w:contextualSpacing w:val="0"/>
              <w:jc w:val="both"/>
            </w:pPr>
            <w:r>
              <w:t xml:space="preserve">Disbursement is purely </w:t>
            </w:r>
            <w:r w:rsidR="00DF1D48">
              <w:t xml:space="preserve">for </w:t>
            </w:r>
            <w:r>
              <w:t>PPM (5.7m USD)</w:t>
            </w:r>
          </w:p>
        </w:tc>
      </w:tr>
      <w:tr w:rsidR="00510223" w:rsidTr="00637850">
        <w:tc>
          <w:tcPr>
            <w:tcW w:w="1056" w:type="dxa"/>
          </w:tcPr>
          <w:p w:rsidR="00510223" w:rsidRDefault="00510223" w:rsidP="00210FC5">
            <w:pPr>
              <w:pStyle w:val="ListParagraph"/>
              <w:spacing w:before="120"/>
              <w:ind w:left="0"/>
              <w:contextualSpacing w:val="0"/>
              <w:jc w:val="both"/>
              <w:rPr>
                <w:b/>
              </w:rPr>
            </w:pPr>
            <w:r>
              <w:rPr>
                <w:b/>
              </w:rPr>
              <w:t>F2</w:t>
            </w:r>
          </w:p>
        </w:tc>
        <w:tc>
          <w:tcPr>
            <w:tcW w:w="2693" w:type="dxa"/>
          </w:tcPr>
          <w:p w:rsidR="00510223" w:rsidRPr="001571F6" w:rsidRDefault="00A26945" w:rsidP="00AC3B98">
            <w:pPr>
              <w:pStyle w:val="ListParagraph"/>
              <w:spacing w:before="120"/>
              <w:ind w:left="0"/>
              <w:contextualSpacing w:val="0"/>
              <w:jc w:val="both"/>
            </w:pPr>
            <w:r>
              <w:t>104% burn rate. How much burn rate for PPM and local NACP?</w:t>
            </w:r>
            <w:r w:rsidR="009A5352">
              <w:t xml:space="preserve"> HSS very low burn rates</w:t>
            </w:r>
            <w:r>
              <w:t xml:space="preserve"> </w:t>
            </w:r>
          </w:p>
        </w:tc>
        <w:tc>
          <w:tcPr>
            <w:tcW w:w="5844" w:type="dxa"/>
          </w:tcPr>
          <w:p w:rsidR="00510223" w:rsidRPr="001571F6" w:rsidRDefault="00ED65D2" w:rsidP="00DF1D48">
            <w:pPr>
              <w:pStyle w:val="ListParagraph"/>
              <w:spacing w:before="120"/>
              <w:ind w:left="0"/>
              <w:contextualSpacing w:val="0"/>
              <w:jc w:val="both"/>
            </w:pPr>
            <w:r>
              <w:t>Local expenditures: Budget 1.6m USD, used: 770,000 USD</w:t>
            </w:r>
            <w:r w:rsidR="00DA23C0">
              <w:t xml:space="preserve"> </w:t>
            </w:r>
            <w:r w:rsidR="00DF1D48">
              <w:t xml:space="preserve">= </w:t>
            </w:r>
            <w:r w:rsidR="00DA23C0">
              <w:t>less than 50% burn rate</w:t>
            </w:r>
            <w:r>
              <w:t xml:space="preserve">. </w:t>
            </w:r>
            <w:r w:rsidR="00DA23C0">
              <w:t xml:space="preserve">A lot </w:t>
            </w:r>
            <w:r w:rsidR="004678FE">
              <w:t xml:space="preserve">of </w:t>
            </w:r>
            <w:r w:rsidR="00DA23C0">
              <w:t xml:space="preserve">trainings not accounted for yet. Will be accounted for next period: 3m GHC. </w:t>
            </w:r>
            <w:r w:rsidR="00DF1D48">
              <w:t>There will be additional</w:t>
            </w:r>
            <w:r w:rsidR="00DA23C0">
              <w:t xml:space="preserve"> expenditures for printing.  </w:t>
            </w:r>
          </w:p>
        </w:tc>
      </w:tr>
    </w:tbl>
    <w:p w:rsidR="00F957F5" w:rsidRPr="00F13BBA" w:rsidRDefault="00F957F5" w:rsidP="003515CA">
      <w:pPr>
        <w:pStyle w:val="ListParagraph"/>
        <w:numPr>
          <w:ilvl w:val="0"/>
          <w:numId w:val="7"/>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M5</w:t>
            </w:r>
          </w:p>
        </w:tc>
        <w:tc>
          <w:tcPr>
            <w:tcW w:w="2693" w:type="dxa"/>
          </w:tcPr>
          <w:p w:rsidR="00671C21" w:rsidRDefault="00C22A24" w:rsidP="00E6262F">
            <w:pPr>
              <w:pStyle w:val="ListParagraph"/>
              <w:spacing w:before="120"/>
              <w:ind w:left="0"/>
              <w:contextualSpacing w:val="0"/>
              <w:jc w:val="both"/>
            </w:pPr>
            <w:r>
              <w:t xml:space="preserve">Expenditures more than 50% above the budget. If expenditures were according to budget, overall burn rate would not be 104% but 79%. </w:t>
            </w:r>
            <w:r w:rsidR="00E6262F">
              <w:t xml:space="preserve">Amount of obligations? </w:t>
            </w:r>
          </w:p>
          <w:p w:rsidR="00DC56AB" w:rsidRDefault="00DC56AB" w:rsidP="00E6262F">
            <w:pPr>
              <w:pStyle w:val="ListParagraph"/>
              <w:spacing w:before="120"/>
              <w:ind w:left="0"/>
              <w:contextualSpacing w:val="0"/>
              <w:jc w:val="both"/>
            </w:pPr>
            <w:r>
              <w:t xml:space="preserve">Some commodities very low. Why was it not possible to maintain higher stock levels? </w:t>
            </w:r>
          </w:p>
          <w:p w:rsidR="00E21894" w:rsidRDefault="00E21894" w:rsidP="00E6262F">
            <w:pPr>
              <w:pStyle w:val="ListParagraph"/>
              <w:spacing w:before="120"/>
              <w:ind w:left="0"/>
              <w:contextualSpacing w:val="0"/>
              <w:jc w:val="both"/>
            </w:pPr>
            <w:r>
              <w:t xml:space="preserve">Availability of </w:t>
            </w:r>
            <w:proofErr w:type="spellStart"/>
            <w:r>
              <w:t>Oraquick</w:t>
            </w:r>
            <w:proofErr w:type="spellEnd"/>
            <w:r>
              <w:t>, EID reagents</w:t>
            </w:r>
          </w:p>
          <w:p w:rsidR="0048181D" w:rsidRDefault="0048181D" w:rsidP="00E6262F">
            <w:pPr>
              <w:pStyle w:val="ListParagraph"/>
              <w:spacing w:before="120"/>
              <w:ind w:left="0"/>
              <w:contextualSpacing w:val="0"/>
              <w:jc w:val="both"/>
            </w:pPr>
          </w:p>
          <w:p w:rsidR="0048181D" w:rsidRPr="001571F6" w:rsidRDefault="0048181D" w:rsidP="00E6262F">
            <w:pPr>
              <w:pStyle w:val="ListParagraph"/>
              <w:spacing w:before="120"/>
              <w:ind w:left="0"/>
              <w:contextualSpacing w:val="0"/>
              <w:jc w:val="both"/>
            </w:pPr>
            <w:r>
              <w:t xml:space="preserve">Low stocks of </w:t>
            </w:r>
            <w:proofErr w:type="spellStart"/>
            <w:r>
              <w:t>Nevaripine</w:t>
            </w:r>
            <w:proofErr w:type="spellEnd"/>
          </w:p>
        </w:tc>
        <w:tc>
          <w:tcPr>
            <w:tcW w:w="5844" w:type="dxa"/>
          </w:tcPr>
          <w:p w:rsidR="002A5DD9" w:rsidRDefault="00DA23C0" w:rsidP="00210FC5">
            <w:pPr>
              <w:pStyle w:val="ListParagraph"/>
              <w:spacing w:before="120"/>
              <w:ind w:left="0"/>
              <w:contextualSpacing w:val="0"/>
              <w:jc w:val="both"/>
            </w:pPr>
            <w:r>
              <w:t>Current obligations: 965.000 USD</w:t>
            </w:r>
          </w:p>
          <w:p w:rsidR="00DA23C0" w:rsidRDefault="00DA23C0" w:rsidP="00210FC5">
            <w:pPr>
              <w:pStyle w:val="ListParagraph"/>
              <w:spacing w:before="120"/>
              <w:ind w:left="0"/>
              <w:contextualSpacing w:val="0"/>
              <w:jc w:val="both"/>
            </w:pPr>
          </w:p>
          <w:p w:rsidR="00DA23C0" w:rsidRDefault="00DA23C0" w:rsidP="00210FC5">
            <w:pPr>
              <w:pStyle w:val="ListParagraph"/>
              <w:spacing w:before="120"/>
              <w:ind w:left="0"/>
              <w:contextualSpacing w:val="0"/>
              <w:jc w:val="both"/>
            </w:pPr>
          </w:p>
          <w:p w:rsidR="00DA23C0" w:rsidRDefault="00DA23C0" w:rsidP="00210FC5">
            <w:pPr>
              <w:pStyle w:val="ListParagraph"/>
              <w:spacing w:before="120"/>
              <w:ind w:left="0"/>
              <w:contextualSpacing w:val="0"/>
              <w:jc w:val="both"/>
            </w:pPr>
          </w:p>
          <w:p w:rsidR="00DA23C0" w:rsidRDefault="00DA23C0" w:rsidP="00210FC5">
            <w:pPr>
              <w:pStyle w:val="ListParagraph"/>
              <w:spacing w:before="120"/>
              <w:ind w:left="0"/>
              <w:contextualSpacing w:val="0"/>
              <w:jc w:val="both"/>
            </w:pPr>
          </w:p>
          <w:p w:rsidR="00DA23C0" w:rsidRDefault="00DA23C0" w:rsidP="00210FC5">
            <w:pPr>
              <w:pStyle w:val="ListParagraph"/>
              <w:spacing w:before="120"/>
              <w:ind w:left="0"/>
              <w:contextualSpacing w:val="0"/>
              <w:jc w:val="both"/>
            </w:pPr>
            <w:r>
              <w:t>Reduction of min national stock level to 3 months. Orders were fast tracked. Key regimen sufficiently available.  Please send monthly stock reports to CCM</w:t>
            </w:r>
            <w:r w:rsidR="00E95531">
              <w:t xml:space="preserve"> including expected deliveries</w:t>
            </w:r>
            <w:r>
              <w:t xml:space="preserve">. </w:t>
            </w:r>
          </w:p>
          <w:p w:rsidR="00DA23C0" w:rsidRDefault="00A47C50" w:rsidP="00210FC5">
            <w:pPr>
              <w:pStyle w:val="ListParagraph"/>
              <w:spacing w:before="120"/>
              <w:ind w:left="0"/>
              <w:contextualSpacing w:val="0"/>
              <w:jc w:val="both"/>
            </w:pPr>
            <w:r>
              <w:t xml:space="preserve">Reagents now available. 2 month gap. </w:t>
            </w:r>
            <w:r w:rsidR="00120B73">
              <w:t xml:space="preserve">NACP recommended </w:t>
            </w:r>
            <w:proofErr w:type="gramStart"/>
            <w:r w:rsidR="00120B73">
              <w:t xml:space="preserve">to </w:t>
            </w:r>
            <w:r w:rsidR="009175D0">
              <w:t>inform</w:t>
            </w:r>
            <w:proofErr w:type="gramEnd"/>
            <w:r w:rsidR="009175D0">
              <w:t xml:space="preserve"> health workers on the way forward if analyses cannot be carried out. </w:t>
            </w:r>
          </w:p>
          <w:p w:rsidR="0048181D" w:rsidRPr="001571F6" w:rsidRDefault="0048181D" w:rsidP="00210FC5">
            <w:pPr>
              <w:pStyle w:val="ListParagraph"/>
              <w:spacing w:before="120"/>
              <w:ind w:left="0"/>
              <w:contextualSpacing w:val="0"/>
              <w:jc w:val="both"/>
            </w:pPr>
            <w:r>
              <w:t xml:space="preserve">Shift to </w:t>
            </w:r>
            <w:proofErr w:type="spellStart"/>
            <w:r>
              <w:t>Efavirenz</w:t>
            </w:r>
            <w:proofErr w:type="spellEnd"/>
          </w:p>
        </w:tc>
      </w:tr>
    </w:tbl>
    <w:p w:rsidR="00F957F5" w:rsidRPr="00F13BBA" w:rsidRDefault="00F957F5" w:rsidP="003515CA">
      <w:pPr>
        <w:pStyle w:val="ListParagraph"/>
        <w:numPr>
          <w:ilvl w:val="0"/>
          <w:numId w:val="7"/>
        </w:numPr>
        <w:spacing w:before="360" w:after="120"/>
        <w:ind w:left="357" w:hanging="357"/>
        <w:contextualSpacing w:val="0"/>
        <w:jc w:val="both"/>
        <w:rPr>
          <w:b/>
        </w:rPr>
      </w:pPr>
      <w:r w:rsidRPr="00F13BBA">
        <w:rPr>
          <w:b/>
        </w:rPr>
        <w:t>Programmatic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t>Pr2</w:t>
            </w:r>
          </w:p>
        </w:tc>
        <w:tc>
          <w:tcPr>
            <w:tcW w:w="2693" w:type="dxa"/>
          </w:tcPr>
          <w:p w:rsidR="003F27D4" w:rsidRPr="001571F6" w:rsidRDefault="003F27D4" w:rsidP="00F44C73">
            <w:pPr>
              <w:pStyle w:val="ListParagraph"/>
              <w:spacing w:before="120"/>
              <w:ind w:left="0"/>
              <w:contextualSpacing w:val="0"/>
            </w:pPr>
            <w:r w:rsidRPr="00F44C73">
              <w:rPr>
                <w:b/>
              </w:rPr>
              <w:t>HTC among pregnant</w:t>
            </w:r>
            <w:r>
              <w:t xml:space="preserve"> </w:t>
            </w:r>
            <w:r w:rsidRPr="003D464B">
              <w:rPr>
                <w:b/>
              </w:rPr>
              <w:t>women</w:t>
            </w:r>
            <w:r w:rsidR="00F80656">
              <w:t xml:space="preserve">: </w:t>
            </w:r>
            <w:r w:rsidR="0081555A">
              <w:t>Drop: last quarter = 80%, now 74%</w:t>
            </w:r>
          </w:p>
        </w:tc>
        <w:tc>
          <w:tcPr>
            <w:tcW w:w="5844" w:type="dxa"/>
          </w:tcPr>
          <w:p w:rsidR="003F27D4" w:rsidRPr="001571F6" w:rsidRDefault="00C2686F" w:rsidP="003F27D4">
            <w:pPr>
              <w:pStyle w:val="ListParagraph"/>
              <w:spacing w:before="120"/>
              <w:ind w:left="0"/>
              <w:contextualSpacing w:val="0"/>
              <w:jc w:val="both"/>
            </w:pPr>
            <w:r>
              <w:t>Test ki</w:t>
            </w:r>
            <w:r w:rsidR="00911C50">
              <w:t xml:space="preserve">ts were available. Denominator </w:t>
            </w:r>
            <w:r>
              <w:t>changed</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t>Pr3</w:t>
            </w:r>
          </w:p>
        </w:tc>
        <w:tc>
          <w:tcPr>
            <w:tcW w:w="2693" w:type="dxa"/>
          </w:tcPr>
          <w:p w:rsidR="00671C21" w:rsidRDefault="003F27D4" w:rsidP="00D91A4D">
            <w:pPr>
              <w:pStyle w:val="ListParagraph"/>
              <w:spacing w:before="120"/>
              <w:ind w:left="0"/>
              <w:contextualSpacing w:val="0"/>
            </w:pPr>
            <w:r w:rsidRPr="003D464B">
              <w:rPr>
                <w:b/>
              </w:rPr>
              <w:t>ARV among pregnant women</w:t>
            </w:r>
            <w:r w:rsidR="003D464B">
              <w:t xml:space="preserve">: </w:t>
            </w:r>
            <w:r w:rsidR="00D91A4D">
              <w:t>low i</w:t>
            </w:r>
            <w:r w:rsidR="00C22A24">
              <w:t xml:space="preserve">ncrease by </w:t>
            </w:r>
            <w:r w:rsidR="00B72C5A">
              <w:lastRenderedPageBreak/>
              <w:t>2</w:t>
            </w:r>
            <w:r w:rsidR="00C22A24">
              <w:t>%</w:t>
            </w:r>
            <w:r w:rsidR="00B72C5A">
              <w:t>. Q4 performance = 53%, now 55%</w:t>
            </w:r>
            <w:r w:rsidR="00DC56AB">
              <w:t>.</w:t>
            </w:r>
            <w:r w:rsidR="00B4361F">
              <w:t xml:space="preserve"> </w:t>
            </w:r>
          </w:p>
          <w:p w:rsidR="003F27D4" w:rsidRPr="001571F6" w:rsidRDefault="00671C21" w:rsidP="00671C21">
            <w:pPr>
              <w:pStyle w:val="ListParagraph"/>
              <w:spacing w:before="120"/>
              <w:ind w:left="0"/>
              <w:contextualSpacing w:val="0"/>
            </w:pPr>
            <w:r>
              <w:t>Requested m</w:t>
            </w:r>
            <w:r w:rsidR="00B4361F">
              <w:t xml:space="preserve">onthly </w:t>
            </w:r>
            <w:r>
              <w:t xml:space="preserve">regional </w:t>
            </w:r>
            <w:r w:rsidR="00B4361F">
              <w:t>progress overview</w:t>
            </w:r>
            <w:r w:rsidR="00DC56AB">
              <w:t>?</w:t>
            </w:r>
          </w:p>
        </w:tc>
        <w:tc>
          <w:tcPr>
            <w:tcW w:w="5844" w:type="dxa"/>
          </w:tcPr>
          <w:p w:rsidR="003F27D4" w:rsidRDefault="00C2686F" w:rsidP="00911C50">
            <w:pPr>
              <w:pStyle w:val="ListParagraph"/>
              <w:spacing w:before="120"/>
              <w:ind w:left="0"/>
              <w:contextualSpacing w:val="0"/>
              <w:jc w:val="both"/>
            </w:pPr>
            <w:r>
              <w:lastRenderedPageBreak/>
              <w:t>Trainings will be finished by July. Priority regions are all covered</w:t>
            </w:r>
            <w:r w:rsidR="00911C50">
              <w:t xml:space="preserve">. Significant improvements expected from Q3 </w:t>
            </w:r>
            <w:r w:rsidR="00911C50">
              <w:lastRenderedPageBreak/>
              <w:t>onwards.</w:t>
            </w:r>
          </w:p>
          <w:p w:rsidR="00671C21" w:rsidRDefault="00671C21" w:rsidP="00911C50">
            <w:pPr>
              <w:pStyle w:val="ListParagraph"/>
              <w:spacing w:before="120"/>
              <w:ind w:left="0"/>
              <w:contextualSpacing w:val="0"/>
              <w:jc w:val="both"/>
            </w:pPr>
          </w:p>
          <w:p w:rsidR="00671C21" w:rsidRPr="001571F6" w:rsidRDefault="00671C21" w:rsidP="00671C21">
            <w:pPr>
              <w:pStyle w:val="ListParagraph"/>
              <w:spacing w:before="120"/>
              <w:ind w:left="0"/>
              <w:contextualSpacing w:val="0"/>
              <w:jc w:val="both"/>
            </w:pPr>
            <w:r>
              <w:t>See PR dashboard (during the OC meeting, we reviewed the previous CCM dashboard)</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lastRenderedPageBreak/>
              <w:t>Pr4</w:t>
            </w:r>
          </w:p>
        </w:tc>
        <w:tc>
          <w:tcPr>
            <w:tcW w:w="2693" w:type="dxa"/>
          </w:tcPr>
          <w:p w:rsidR="00671C21" w:rsidRDefault="003F27D4" w:rsidP="00671C21">
            <w:pPr>
              <w:pStyle w:val="ListParagraph"/>
              <w:spacing w:before="120"/>
              <w:ind w:left="0"/>
              <w:contextualSpacing w:val="0"/>
            </w:pPr>
            <w:r w:rsidRPr="003D464B">
              <w:rPr>
                <w:b/>
              </w:rPr>
              <w:t>EID</w:t>
            </w:r>
            <w:r w:rsidR="003D464B">
              <w:t>:</w:t>
            </w:r>
            <w:r w:rsidR="00435CE1">
              <w:t xml:space="preserve"> </w:t>
            </w:r>
            <w:r w:rsidR="0081555A">
              <w:t xml:space="preserve">big increase (28 vs 39%) </w:t>
            </w:r>
            <w:r w:rsidR="00E80CD3">
              <w:t xml:space="preserve">EID reagents in E/R and elsewhere. </w:t>
            </w:r>
          </w:p>
          <w:p w:rsidR="003F27D4" w:rsidRPr="001571F6" w:rsidRDefault="00671C21" w:rsidP="00671C21">
            <w:pPr>
              <w:pStyle w:val="ListParagraph"/>
              <w:spacing w:before="120"/>
              <w:ind w:left="0"/>
              <w:contextualSpacing w:val="0"/>
            </w:pPr>
            <w:r>
              <w:t>Requested m</w:t>
            </w:r>
            <w:r w:rsidR="00B4361F">
              <w:t xml:space="preserve">onthly </w:t>
            </w:r>
            <w:r>
              <w:t xml:space="preserve">regional </w:t>
            </w:r>
            <w:r w:rsidR="00B4361F">
              <w:t>progress overview</w:t>
            </w:r>
            <w:r>
              <w:t>?</w:t>
            </w:r>
          </w:p>
        </w:tc>
        <w:tc>
          <w:tcPr>
            <w:tcW w:w="5844" w:type="dxa"/>
          </w:tcPr>
          <w:p w:rsidR="003F27D4" w:rsidRDefault="00C2686F" w:rsidP="003F27D4">
            <w:pPr>
              <w:pStyle w:val="ListParagraph"/>
              <w:spacing w:before="120"/>
              <w:ind w:left="0"/>
              <w:contextualSpacing w:val="0"/>
              <w:jc w:val="both"/>
            </w:pPr>
            <w:r>
              <w:t>Trainings will be finished by July. Priority regions are all covered</w:t>
            </w:r>
            <w:r w:rsidR="00911C50">
              <w:t>. Significant improvements expected from Q3 onwards.</w:t>
            </w:r>
          </w:p>
          <w:p w:rsidR="00671C21" w:rsidRPr="001571F6" w:rsidRDefault="00671C21" w:rsidP="00671C21">
            <w:pPr>
              <w:pStyle w:val="ListParagraph"/>
              <w:spacing w:before="120"/>
              <w:ind w:left="0"/>
              <w:contextualSpacing w:val="0"/>
              <w:jc w:val="both"/>
            </w:pPr>
            <w:r>
              <w:t xml:space="preserve">See PR dashboard </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t>Pr5</w:t>
            </w:r>
          </w:p>
        </w:tc>
        <w:tc>
          <w:tcPr>
            <w:tcW w:w="2693" w:type="dxa"/>
          </w:tcPr>
          <w:p w:rsidR="003F27D4" w:rsidRPr="001571F6" w:rsidRDefault="003F27D4" w:rsidP="00671C21">
            <w:pPr>
              <w:pStyle w:val="ListParagraph"/>
              <w:spacing w:before="120"/>
              <w:ind w:left="0"/>
              <w:contextualSpacing w:val="0"/>
            </w:pPr>
            <w:r w:rsidRPr="003D464B">
              <w:rPr>
                <w:b/>
              </w:rPr>
              <w:t>HIV/TB</w:t>
            </w:r>
            <w:r w:rsidR="003D464B">
              <w:t>:</w:t>
            </w:r>
            <w:r w:rsidR="00BD2BB7">
              <w:t xml:space="preserve"> </w:t>
            </w:r>
            <w:r w:rsidR="0081555A">
              <w:t>How is it ensured that screening takes place? Seems there is not enough time? See site visit results</w:t>
            </w:r>
            <w:r w:rsidR="004D106B">
              <w:t xml:space="preserve"> </w:t>
            </w:r>
          </w:p>
        </w:tc>
        <w:tc>
          <w:tcPr>
            <w:tcW w:w="5844" w:type="dxa"/>
          </w:tcPr>
          <w:p w:rsidR="003F27D4" w:rsidRPr="001571F6" w:rsidRDefault="00671C21" w:rsidP="003F27D4">
            <w:pPr>
              <w:pStyle w:val="ListParagraph"/>
              <w:spacing w:before="120"/>
              <w:ind w:left="0"/>
              <w:contextualSpacing w:val="0"/>
              <w:jc w:val="both"/>
            </w:pPr>
            <w:r>
              <w:t>NACP reviews the situation</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t>Pr6</w:t>
            </w:r>
          </w:p>
        </w:tc>
        <w:tc>
          <w:tcPr>
            <w:tcW w:w="2693" w:type="dxa"/>
          </w:tcPr>
          <w:p w:rsidR="003F27D4" w:rsidRPr="001571F6" w:rsidRDefault="003F27D4" w:rsidP="00F80656">
            <w:pPr>
              <w:pStyle w:val="ListParagraph"/>
              <w:spacing w:before="120"/>
              <w:ind w:left="0"/>
              <w:contextualSpacing w:val="0"/>
            </w:pPr>
            <w:r w:rsidRPr="003D464B">
              <w:rPr>
                <w:b/>
              </w:rPr>
              <w:t>HTC</w:t>
            </w:r>
            <w:r w:rsidR="003D464B">
              <w:t>:</w:t>
            </w:r>
            <w:r w:rsidR="002A4A25">
              <w:t xml:space="preserve"> all national data captured? First response test kits available – why achievement only at 38%?</w:t>
            </w:r>
          </w:p>
        </w:tc>
        <w:tc>
          <w:tcPr>
            <w:tcW w:w="5844" w:type="dxa"/>
          </w:tcPr>
          <w:p w:rsidR="003F27D4" w:rsidRPr="001571F6" w:rsidRDefault="00C2686F" w:rsidP="003F27D4">
            <w:pPr>
              <w:pStyle w:val="ListParagraph"/>
              <w:spacing w:before="120"/>
              <w:ind w:left="0"/>
              <w:contextualSpacing w:val="0"/>
              <w:jc w:val="both"/>
            </w:pPr>
            <w:r>
              <w:t>Test kits not available for general population testing</w:t>
            </w:r>
          </w:p>
        </w:tc>
      </w:tr>
    </w:tbl>
    <w:p w:rsidR="00167B82" w:rsidRDefault="00167B82" w:rsidP="003515CA">
      <w:pPr>
        <w:pStyle w:val="ListParagraph"/>
        <w:numPr>
          <w:ilvl w:val="0"/>
          <w:numId w:val="7"/>
        </w:numPr>
        <w:spacing w:before="360" w:after="120"/>
        <w:ind w:left="357" w:hanging="357"/>
        <w:contextualSpacing w:val="0"/>
        <w:jc w:val="both"/>
        <w:rPr>
          <w:b/>
        </w:rPr>
      </w:pPr>
      <w:r>
        <w:rPr>
          <w:b/>
        </w:rPr>
        <w:t>Recommendations:</w:t>
      </w:r>
    </w:p>
    <w:p w:rsidR="00D306A8" w:rsidRDefault="00D306A8" w:rsidP="00D306A8">
      <w:pPr>
        <w:pStyle w:val="ListParagraph"/>
        <w:numPr>
          <w:ilvl w:val="0"/>
          <w:numId w:val="25"/>
        </w:numPr>
        <w:spacing w:after="0"/>
        <w:contextualSpacing w:val="0"/>
        <w:jc w:val="both"/>
      </w:pPr>
      <w:r w:rsidRPr="00D306A8">
        <w:t xml:space="preserve">Provide CCM with </w:t>
      </w:r>
      <w:r>
        <w:t>monthly stock reports</w:t>
      </w:r>
    </w:p>
    <w:p w:rsidR="00C2686F" w:rsidRPr="00D306A8" w:rsidRDefault="00C2686F" w:rsidP="00D306A8">
      <w:pPr>
        <w:pStyle w:val="ListParagraph"/>
        <w:numPr>
          <w:ilvl w:val="0"/>
          <w:numId w:val="25"/>
        </w:numPr>
        <w:spacing w:after="0"/>
        <w:contextualSpacing w:val="0"/>
        <w:jc w:val="both"/>
      </w:pPr>
      <w:r>
        <w:t>Investigate why HTS for pregnant women has dropped</w:t>
      </w:r>
    </w:p>
    <w:p w:rsidR="00F957F5" w:rsidRDefault="00167B82" w:rsidP="00167B82">
      <w:pPr>
        <w:pStyle w:val="ListParagraph"/>
        <w:spacing w:before="240"/>
        <w:ind w:left="357"/>
        <w:contextualSpacing w:val="0"/>
        <w:jc w:val="both"/>
        <w:rPr>
          <w:b/>
        </w:rPr>
      </w:pPr>
      <w:r>
        <w:rPr>
          <w:b/>
        </w:rPr>
        <w:t xml:space="preserve"> </w:t>
      </w:r>
    </w:p>
    <w:p w:rsidR="00F957F5" w:rsidRDefault="00F957F5" w:rsidP="00F957F5">
      <w:pPr>
        <w:pStyle w:val="ListParagraph"/>
        <w:numPr>
          <w:ilvl w:val="0"/>
          <w:numId w:val="6"/>
        </w:numPr>
        <w:spacing w:before="240"/>
        <w:ind w:left="357" w:hanging="357"/>
        <w:contextualSpacing w:val="0"/>
        <w:jc w:val="both"/>
        <w:rPr>
          <w:b/>
          <w:sz w:val="24"/>
          <w:szCs w:val="24"/>
        </w:rPr>
      </w:pPr>
      <w:r>
        <w:rPr>
          <w:b/>
          <w:sz w:val="24"/>
          <w:szCs w:val="24"/>
        </w:rPr>
        <w:t>N</w:t>
      </w:r>
      <w:r w:rsidR="00B67870">
        <w:rPr>
          <w:b/>
          <w:sz w:val="24"/>
          <w:szCs w:val="24"/>
        </w:rPr>
        <w:t>T</w:t>
      </w:r>
      <w:r>
        <w:rPr>
          <w:b/>
          <w:sz w:val="24"/>
          <w:szCs w:val="24"/>
        </w:rPr>
        <w:t>P Dash Board</w:t>
      </w:r>
    </w:p>
    <w:p w:rsidR="00671C21" w:rsidRPr="007E087F" w:rsidRDefault="0092353F" w:rsidP="00671C21">
      <w:pPr>
        <w:pStyle w:val="ListParagraph"/>
        <w:spacing w:before="240" w:after="0"/>
        <w:ind w:left="357"/>
        <w:contextualSpacing w:val="0"/>
        <w:jc w:val="both"/>
        <w:rPr>
          <w:b/>
        </w:rPr>
      </w:pPr>
      <w:r w:rsidRPr="007E087F">
        <w:rPr>
          <w:b/>
        </w:rPr>
        <w:t xml:space="preserve">Site visit: </w:t>
      </w:r>
    </w:p>
    <w:p w:rsidR="00671C21" w:rsidRDefault="007E087F" w:rsidP="00671C21">
      <w:pPr>
        <w:pStyle w:val="ListParagraph"/>
        <w:numPr>
          <w:ilvl w:val="0"/>
          <w:numId w:val="30"/>
        </w:numPr>
        <w:spacing w:after="0"/>
        <w:contextualSpacing w:val="0"/>
        <w:jc w:val="both"/>
      </w:pPr>
      <w:r w:rsidRPr="007E087F">
        <w:t>Lack of T&amp;T for non-</w:t>
      </w:r>
      <w:r w:rsidR="00671C21" w:rsidRPr="007E087F">
        <w:t>susceptible TB as one of the main reasons of defaulting. C</w:t>
      </w:r>
      <w:r w:rsidR="009441D2" w:rsidRPr="007E087F">
        <w:t>onsider community nurses collecting sputum samples from clients who do not come for further diagnosis</w:t>
      </w:r>
      <w:r w:rsidR="00A51797" w:rsidRPr="007E087F">
        <w:t xml:space="preserve"> </w:t>
      </w:r>
    </w:p>
    <w:p w:rsidR="007E7F78" w:rsidRPr="007E087F" w:rsidRDefault="007E7F78" w:rsidP="00671C21">
      <w:pPr>
        <w:pStyle w:val="ListParagraph"/>
        <w:numPr>
          <w:ilvl w:val="0"/>
          <w:numId w:val="30"/>
        </w:numPr>
        <w:spacing w:after="0"/>
        <w:contextualSpacing w:val="0"/>
        <w:jc w:val="both"/>
      </w:pPr>
      <w:r>
        <w:t>Second main reason for defaulting: alternative treatment, e.g. prayer camps</w:t>
      </w:r>
    </w:p>
    <w:p w:rsidR="00671C21" w:rsidRPr="007E087F" w:rsidRDefault="00671C21" w:rsidP="00671C21">
      <w:pPr>
        <w:pStyle w:val="ListParagraph"/>
        <w:numPr>
          <w:ilvl w:val="0"/>
          <w:numId w:val="30"/>
        </w:numPr>
        <w:spacing w:after="0"/>
        <w:contextualSpacing w:val="0"/>
        <w:jc w:val="both"/>
      </w:pPr>
      <w:r w:rsidRPr="007E087F">
        <w:t xml:space="preserve">No time during clinic days in ART sites (3-6 min per client) for documenting </w:t>
      </w:r>
      <w:r w:rsidR="00A51797" w:rsidRPr="007E087F">
        <w:t xml:space="preserve">TB screening </w:t>
      </w:r>
      <w:r w:rsidRPr="007E087F">
        <w:t xml:space="preserve">– no </w:t>
      </w:r>
      <w:r w:rsidR="007E087F" w:rsidRPr="007E087F">
        <w:t>evidence</w:t>
      </w:r>
      <w:r w:rsidRPr="007E087F">
        <w:t xml:space="preserve"> if TB screening is actually done</w:t>
      </w:r>
    </w:p>
    <w:p w:rsidR="007E087F" w:rsidRDefault="007E087F" w:rsidP="007E087F">
      <w:pPr>
        <w:pStyle w:val="ListParagraph"/>
        <w:numPr>
          <w:ilvl w:val="0"/>
          <w:numId w:val="30"/>
        </w:numPr>
        <w:spacing w:after="0"/>
        <w:contextualSpacing w:val="0"/>
        <w:jc w:val="both"/>
      </w:pPr>
      <w:r w:rsidRPr="007E087F">
        <w:t xml:space="preserve">Gene </w:t>
      </w:r>
      <w:proofErr w:type="spellStart"/>
      <w:r w:rsidRPr="007E087F">
        <w:t>Xpert</w:t>
      </w:r>
      <w:proofErr w:type="spellEnd"/>
      <w:r w:rsidRPr="007E087F">
        <w:t xml:space="preserve"> is currently underused (in April 2016 = 43 analyses)</w:t>
      </w:r>
      <w:r w:rsidR="00D746D9" w:rsidRPr="007E087F">
        <w:t xml:space="preserve">, </w:t>
      </w:r>
      <w:r>
        <w:t xml:space="preserve">NTP is recommended to discuss with </w:t>
      </w:r>
      <w:proofErr w:type="spellStart"/>
      <w:r>
        <w:t>MoH</w:t>
      </w:r>
      <w:proofErr w:type="spellEnd"/>
      <w:r>
        <w:t>/GHS how to better use the capacity</w:t>
      </w:r>
    </w:p>
    <w:p w:rsidR="007E087F" w:rsidRDefault="00D746D9" w:rsidP="007E087F">
      <w:pPr>
        <w:pStyle w:val="ListParagraph"/>
        <w:numPr>
          <w:ilvl w:val="0"/>
          <w:numId w:val="30"/>
        </w:numPr>
        <w:spacing w:after="0"/>
        <w:contextualSpacing w:val="0"/>
        <w:jc w:val="both"/>
      </w:pPr>
      <w:r w:rsidRPr="007E087F">
        <w:t>(perceived</w:t>
      </w:r>
      <w:r w:rsidR="007E087F">
        <w:t xml:space="preserve"> lack</w:t>
      </w:r>
      <w:r w:rsidR="009B1D97">
        <w:t xml:space="preserve"> of</w:t>
      </w:r>
      <w:r w:rsidRPr="007E087F">
        <w:t>) protection of staff</w:t>
      </w:r>
      <w:r w:rsidR="00690C2C" w:rsidRPr="007E087F">
        <w:t xml:space="preserve"> </w:t>
      </w:r>
      <w:r w:rsidR="007E087F">
        <w:t>as a possible contributing factor to staff attrition</w:t>
      </w:r>
    </w:p>
    <w:p w:rsidR="001E6AC9" w:rsidRDefault="001E6AC9" w:rsidP="001E6AC9">
      <w:pPr>
        <w:pStyle w:val="ListParagraph"/>
        <w:numPr>
          <w:ilvl w:val="0"/>
          <w:numId w:val="30"/>
        </w:numPr>
        <w:spacing w:after="0"/>
        <w:contextualSpacing w:val="0"/>
        <w:jc w:val="both"/>
      </w:pPr>
      <w:r>
        <w:t xml:space="preserve">Nurses point out that they hardly have any means </w:t>
      </w:r>
      <w:r w:rsidRPr="006226FB">
        <w:t xml:space="preserve">for </w:t>
      </w:r>
      <w:r w:rsidR="000624D6" w:rsidRPr="006226FB">
        <w:t>contact</w:t>
      </w:r>
      <w:r>
        <w:t xml:space="preserve"> tracing and home visits. Hospital means of transport often not available and if so, fuel needs to be purchased. Nurses point out that they tend to use their own funds</w:t>
      </w:r>
    </w:p>
    <w:p w:rsidR="0092353F" w:rsidRPr="007E087F" w:rsidRDefault="007E087F" w:rsidP="001E6AC9">
      <w:pPr>
        <w:pStyle w:val="ListParagraph"/>
        <w:numPr>
          <w:ilvl w:val="0"/>
          <w:numId w:val="30"/>
        </w:numPr>
        <w:contextualSpacing w:val="0"/>
        <w:jc w:val="both"/>
      </w:pPr>
      <w:r>
        <w:t>DOTS centers do not tend to be informed about NGO activities (=implementing partners). B</w:t>
      </w:r>
      <w:r w:rsidR="00690C2C" w:rsidRPr="007E087F">
        <w:t xml:space="preserve">etter </w:t>
      </w:r>
      <w:r>
        <w:t xml:space="preserve">exchange and </w:t>
      </w:r>
      <w:r w:rsidR="00690C2C" w:rsidRPr="007E087F">
        <w:t xml:space="preserve">collaboration </w:t>
      </w:r>
      <w:r w:rsidR="001E6AC9">
        <w:t>recommended</w:t>
      </w:r>
      <w:r w:rsidR="00690C2C" w:rsidRPr="007E087F">
        <w:t xml:space="preserve"> </w:t>
      </w:r>
    </w:p>
    <w:p w:rsidR="00F957F5" w:rsidRPr="00962157" w:rsidRDefault="00F957F5" w:rsidP="003515CA">
      <w:pPr>
        <w:pStyle w:val="ListParagraph"/>
        <w:numPr>
          <w:ilvl w:val="0"/>
          <w:numId w:val="8"/>
        </w:numPr>
        <w:spacing w:after="120"/>
        <w:ind w:left="357" w:hanging="357"/>
        <w:contextualSpacing w:val="0"/>
        <w:jc w:val="both"/>
        <w:rPr>
          <w:b/>
        </w:rPr>
      </w:pPr>
      <w:r w:rsidRPr="00962157">
        <w:rPr>
          <w:b/>
        </w:rPr>
        <w:lastRenderedPageBreak/>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D5974" w:rsidTr="00637850">
        <w:tc>
          <w:tcPr>
            <w:tcW w:w="1056" w:type="dxa"/>
          </w:tcPr>
          <w:p w:rsidR="009D5974" w:rsidRDefault="00510223" w:rsidP="00210FC5">
            <w:pPr>
              <w:pStyle w:val="ListParagraph"/>
              <w:spacing w:before="120"/>
              <w:ind w:left="0"/>
              <w:contextualSpacing w:val="0"/>
              <w:jc w:val="both"/>
              <w:rPr>
                <w:b/>
              </w:rPr>
            </w:pPr>
            <w:r>
              <w:rPr>
                <w:b/>
              </w:rPr>
              <w:t>F1</w:t>
            </w:r>
          </w:p>
        </w:tc>
        <w:tc>
          <w:tcPr>
            <w:tcW w:w="2693" w:type="dxa"/>
          </w:tcPr>
          <w:p w:rsidR="009D5974" w:rsidRPr="001571F6" w:rsidRDefault="0047193D" w:rsidP="00246328">
            <w:pPr>
              <w:pStyle w:val="ListParagraph"/>
              <w:spacing w:before="120"/>
              <w:ind w:left="0"/>
              <w:contextualSpacing w:val="0"/>
            </w:pPr>
            <w:r>
              <w:t>3</w:t>
            </w:r>
            <w:r w:rsidR="00246328">
              <w:t>0</w:t>
            </w:r>
            <w:r>
              <w:t xml:space="preserve">% </w:t>
            </w:r>
            <w:r w:rsidR="00022A9E">
              <w:t xml:space="preserve">cum. </w:t>
            </w:r>
            <w:r>
              <w:t>burn rate</w:t>
            </w:r>
          </w:p>
        </w:tc>
        <w:tc>
          <w:tcPr>
            <w:tcW w:w="5844" w:type="dxa"/>
          </w:tcPr>
          <w:p w:rsidR="009D5974" w:rsidRPr="001571F6" w:rsidRDefault="00911C50" w:rsidP="00210FC5">
            <w:pPr>
              <w:pStyle w:val="ListParagraph"/>
              <w:spacing w:before="120"/>
              <w:ind w:left="0"/>
              <w:contextualSpacing w:val="0"/>
              <w:jc w:val="both"/>
            </w:pPr>
            <w:r>
              <w:t xml:space="preserve">Everything disbursed was spent. Did not receive more since regions did not account for their expenditures in time. Issue </w:t>
            </w:r>
            <w:r w:rsidR="001E6AC9">
              <w:t xml:space="preserve">is being </w:t>
            </w:r>
            <w:r>
              <w:t xml:space="preserve">addressed with regions. Efforts to ensure timely accounting in regions. </w:t>
            </w:r>
          </w:p>
        </w:tc>
      </w:tr>
      <w:tr w:rsidR="00510223" w:rsidTr="00637850">
        <w:tc>
          <w:tcPr>
            <w:tcW w:w="1056" w:type="dxa"/>
          </w:tcPr>
          <w:p w:rsidR="00510223" w:rsidRDefault="00510223" w:rsidP="00210FC5">
            <w:pPr>
              <w:pStyle w:val="ListParagraph"/>
              <w:spacing w:before="120"/>
              <w:ind w:left="0"/>
              <w:contextualSpacing w:val="0"/>
              <w:jc w:val="both"/>
              <w:rPr>
                <w:b/>
              </w:rPr>
            </w:pPr>
            <w:r>
              <w:rPr>
                <w:b/>
              </w:rPr>
              <w:t>F2</w:t>
            </w:r>
          </w:p>
        </w:tc>
        <w:tc>
          <w:tcPr>
            <w:tcW w:w="2693" w:type="dxa"/>
          </w:tcPr>
          <w:p w:rsidR="00510223" w:rsidRDefault="0047193D" w:rsidP="00420FAD">
            <w:pPr>
              <w:pStyle w:val="ListParagraph"/>
              <w:spacing w:before="120"/>
              <w:ind w:left="0"/>
              <w:contextualSpacing w:val="0"/>
            </w:pPr>
            <w:r>
              <w:t xml:space="preserve">Expenditures in Q3: </w:t>
            </w:r>
            <w:r w:rsidR="00022A9E">
              <w:t>1,809,411</w:t>
            </w:r>
            <w:r>
              <w:t xml:space="preserve">, budget </w:t>
            </w:r>
            <w:r w:rsidRPr="0047193D">
              <w:t>1,583,914</w:t>
            </w:r>
            <w:r w:rsidR="00635F0B">
              <w:t xml:space="preserve"> </w:t>
            </w:r>
            <w:r w:rsidR="00635F0B" w:rsidRPr="00022A9E">
              <w:t xml:space="preserve">= </w:t>
            </w:r>
            <w:r w:rsidR="00022A9E" w:rsidRPr="00022A9E">
              <w:t xml:space="preserve">114% </w:t>
            </w:r>
            <w:r w:rsidR="00635F0B" w:rsidRPr="00022A9E">
              <w:t xml:space="preserve">burn rate </w:t>
            </w:r>
            <w:r w:rsidR="00635F0B">
              <w:t xml:space="preserve">= highest quarterly burn rate ever under NFM </w:t>
            </w:r>
          </w:p>
          <w:p w:rsidR="0078739C" w:rsidRDefault="0078739C" w:rsidP="00420FAD">
            <w:pPr>
              <w:pStyle w:val="ListParagraph"/>
              <w:spacing w:before="120"/>
              <w:ind w:left="0"/>
              <w:contextualSpacing w:val="0"/>
            </w:pPr>
            <w:r>
              <w:t xml:space="preserve">Even if </w:t>
            </w:r>
            <w:proofErr w:type="spellStart"/>
            <w:r>
              <w:t>GeneXpert</w:t>
            </w:r>
            <w:proofErr w:type="spellEnd"/>
            <w:r>
              <w:t xml:space="preserve"> (2.3m) are counted as expenditures, burn rate would be at 55%</w:t>
            </w:r>
          </w:p>
          <w:p w:rsidR="00A323C9" w:rsidRPr="001571F6" w:rsidRDefault="00A323C9" w:rsidP="00420FAD">
            <w:pPr>
              <w:pStyle w:val="ListParagraph"/>
              <w:spacing w:before="120"/>
              <w:ind w:left="0"/>
              <w:contextualSpacing w:val="0"/>
            </w:pPr>
            <w:r>
              <w:t xml:space="preserve">Are the 38 </w:t>
            </w:r>
            <w:proofErr w:type="spellStart"/>
            <w:r>
              <w:t>GeneXpert</w:t>
            </w:r>
            <w:proofErr w:type="spellEnd"/>
            <w:r>
              <w:t xml:space="preserve"> that are being shipped included in the budget (2.3m for 52 </w:t>
            </w:r>
            <w:proofErr w:type="spellStart"/>
            <w:r>
              <w:t>GeneXpert</w:t>
            </w:r>
            <w:proofErr w:type="spellEnd"/>
            <w:r>
              <w:t xml:space="preserve"> are)?</w:t>
            </w:r>
          </w:p>
        </w:tc>
        <w:tc>
          <w:tcPr>
            <w:tcW w:w="5844" w:type="dxa"/>
          </w:tcPr>
          <w:p w:rsidR="00510223" w:rsidRDefault="00510223" w:rsidP="00210FC5">
            <w:pPr>
              <w:pStyle w:val="ListParagraph"/>
              <w:spacing w:before="120"/>
              <w:ind w:left="0"/>
              <w:contextualSpacing w:val="0"/>
              <w:jc w:val="both"/>
            </w:pPr>
          </w:p>
          <w:p w:rsidR="00A323C9" w:rsidRDefault="00A323C9" w:rsidP="00210FC5">
            <w:pPr>
              <w:pStyle w:val="ListParagraph"/>
              <w:spacing w:before="120"/>
              <w:ind w:left="0"/>
              <w:contextualSpacing w:val="0"/>
              <w:jc w:val="both"/>
            </w:pPr>
          </w:p>
          <w:p w:rsidR="00A323C9" w:rsidRDefault="00A323C9" w:rsidP="00210FC5">
            <w:pPr>
              <w:pStyle w:val="ListParagraph"/>
              <w:spacing w:before="120"/>
              <w:ind w:left="0"/>
              <w:contextualSpacing w:val="0"/>
              <w:jc w:val="both"/>
            </w:pPr>
          </w:p>
          <w:p w:rsidR="00A323C9" w:rsidRDefault="00A323C9" w:rsidP="00210FC5">
            <w:pPr>
              <w:pStyle w:val="ListParagraph"/>
              <w:spacing w:before="120"/>
              <w:ind w:left="0"/>
              <w:contextualSpacing w:val="0"/>
              <w:jc w:val="both"/>
            </w:pPr>
          </w:p>
          <w:p w:rsidR="0078739C" w:rsidRDefault="00BB4F89" w:rsidP="00210FC5">
            <w:pPr>
              <w:pStyle w:val="ListParagraph"/>
              <w:spacing w:before="120"/>
              <w:ind w:left="0"/>
              <w:contextualSpacing w:val="0"/>
              <w:jc w:val="both"/>
            </w:pPr>
            <w:r>
              <w:t>Waiting for adjusted budget resulting from budget review and reprogramming</w:t>
            </w:r>
          </w:p>
          <w:p w:rsidR="0078739C" w:rsidRDefault="0078739C" w:rsidP="00210FC5">
            <w:pPr>
              <w:pStyle w:val="ListParagraph"/>
              <w:spacing w:before="120"/>
              <w:ind w:left="0"/>
              <w:contextualSpacing w:val="0"/>
              <w:jc w:val="both"/>
            </w:pPr>
          </w:p>
          <w:p w:rsidR="0078739C" w:rsidRDefault="0078739C" w:rsidP="00210FC5">
            <w:pPr>
              <w:pStyle w:val="ListParagraph"/>
              <w:spacing w:before="120"/>
              <w:ind w:left="0"/>
              <w:contextualSpacing w:val="0"/>
              <w:jc w:val="both"/>
            </w:pPr>
          </w:p>
          <w:p w:rsidR="00A323C9" w:rsidRPr="001571F6" w:rsidRDefault="00A323C9" w:rsidP="00210FC5">
            <w:pPr>
              <w:pStyle w:val="ListParagraph"/>
              <w:spacing w:before="120"/>
              <w:ind w:left="0"/>
              <w:contextualSpacing w:val="0"/>
              <w:jc w:val="both"/>
            </w:pPr>
            <w:r>
              <w:t xml:space="preserve">No. Will have to be incorporated during the next quarter, so that burn rate does not get distorted. </w:t>
            </w:r>
          </w:p>
        </w:tc>
      </w:tr>
    </w:tbl>
    <w:p w:rsidR="00F957F5" w:rsidRPr="007D6E1C" w:rsidRDefault="00F957F5" w:rsidP="003515CA">
      <w:pPr>
        <w:pStyle w:val="ListParagraph"/>
        <w:numPr>
          <w:ilvl w:val="0"/>
          <w:numId w:val="8"/>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M6</w:t>
            </w:r>
          </w:p>
        </w:tc>
        <w:tc>
          <w:tcPr>
            <w:tcW w:w="2693" w:type="dxa"/>
          </w:tcPr>
          <w:p w:rsidR="00A323C9" w:rsidRDefault="00AA7D4D" w:rsidP="00420FAD">
            <w:pPr>
              <w:pStyle w:val="ListParagraph"/>
              <w:spacing w:before="120"/>
              <w:ind w:left="0"/>
              <w:contextualSpacing w:val="0"/>
            </w:pPr>
            <w:r>
              <w:t xml:space="preserve">Stock situation looks low for Cat 1/3. </w:t>
            </w:r>
          </w:p>
          <w:p w:rsidR="006226FB" w:rsidRDefault="006226FB" w:rsidP="00420FAD">
            <w:pPr>
              <w:pStyle w:val="ListParagraph"/>
              <w:spacing w:before="120"/>
              <w:ind w:left="0"/>
              <w:contextualSpacing w:val="0"/>
            </w:pPr>
          </w:p>
          <w:p w:rsidR="000624D6" w:rsidRDefault="000624D6" w:rsidP="00420FAD">
            <w:pPr>
              <w:pStyle w:val="ListParagraph"/>
              <w:spacing w:before="120"/>
              <w:ind w:left="0"/>
              <w:contextualSpacing w:val="0"/>
            </w:pPr>
            <w:r w:rsidRPr="006226FB">
              <w:t xml:space="preserve">Stock out of </w:t>
            </w:r>
            <w:proofErr w:type="spellStart"/>
            <w:r w:rsidR="006226FB">
              <w:t>C</w:t>
            </w:r>
            <w:r w:rsidRPr="006226FB">
              <w:t>apreomycin</w:t>
            </w:r>
            <w:proofErr w:type="spellEnd"/>
            <w:r w:rsidRPr="006226FB">
              <w:t xml:space="preserve"> for MDR TB</w:t>
            </w:r>
            <w:r>
              <w:t xml:space="preserve"> </w:t>
            </w:r>
          </w:p>
          <w:p w:rsidR="00A323C9" w:rsidRDefault="00A323C9" w:rsidP="00420FAD">
            <w:pPr>
              <w:pStyle w:val="ListParagraph"/>
              <w:spacing w:before="120"/>
              <w:ind w:left="0"/>
              <w:contextualSpacing w:val="0"/>
            </w:pPr>
          </w:p>
          <w:p w:rsidR="00A323C9" w:rsidRDefault="00A323C9" w:rsidP="00420FAD">
            <w:pPr>
              <w:pStyle w:val="ListParagraph"/>
              <w:spacing w:before="120"/>
              <w:ind w:left="0"/>
              <w:contextualSpacing w:val="0"/>
            </w:pPr>
          </w:p>
          <w:p w:rsidR="002A5DD9" w:rsidRPr="001571F6" w:rsidRDefault="00A323C9" w:rsidP="00420FAD">
            <w:pPr>
              <w:pStyle w:val="ListParagraph"/>
              <w:spacing w:before="120"/>
              <w:ind w:left="0"/>
              <w:contextualSpacing w:val="0"/>
            </w:pPr>
            <w:r>
              <w:t xml:space="preserve">17.7 </w:t>
            </w:r>
            <w:proofErr w:type="spellStart"/>
            <w:r>
              <w:t>MoS</w:t>
            </w:r>
            <w:proofErr w:type="spellEnd"/>
            <w:r>
              <w:t xml:space="preserve"> for pediatric meds</w:t>
            </w:r>
          </w:p>
        </w:tc>
        <w:tc>
          <w:tcPr>
            <w:tcW w:w="5844" w:type="dxa"/>
          </w:tcPr>
          <w:p w:rsidR="006226FB" w:rsidRDefault="006226FB" w:rsidP="00A323C9">
            <w:pPr>
              <w:pStyle w:val="ListParagraph"/>
              <w:spacing w:before="120"/>
              <w:ind w:left="0"/>
              <w:contextualSpacing w:val="0"/>
              <w:jc w:val="both"/>
            </w:pPr>
          </w:p>
          <w:p w:rsidR="006226FB" w:rsidRDefault="006226FB" w:rsidP="00A323C9">
            <w:pPr>
              <w:pStyle w:val="ListParagraph"/>
              <w:spacing w:before="120"/>
              <w:ind w:left="0"/>
              <w:contextualSpacing w:val="0"/>
              <w:jc w:val="both"/>
            </w:pPr>
          </w:p>
          <w:p w:rsidR="00A323C9" w:rsidRDefault="006226FB" w:rsidP="006226FB">
            <w:pPr>
              <w:pStyle w:val="ListParagraph"/>
              <w:spacing w:before="240" w:after="240"/>
              <w:ind w:left="0"/>
              <w:contextualSpacing w:val="0"/>
              <w:jc w:val="both"/>
            </w:pPr>
            <w:r>
              <w:t xml:space="preserve">MDR-TB medication = </w:t>
            </w:r>
            <w:proofErr w:type="spellStart"/>
            <w:r>
              <w:t>Capreomycin</w:t>
            </w:r>
            <w:proofErr w:type="spellEnd"/>
            <w:r>
              <w:t>. Stock out</w:t>
            </w:r>
            <w:r w:rsidR="00A323C9">
              <w:t xml:space="preserve"> is affecting MDR-TB treatment and DST indicators. Order was placed timely but delivery was delayed. S</w:t>
            </w:r>
            <w:r w:rsidR="00911C50">
              <w:t>upposed to arrive via air</w:t>
            </w:r>
            <w:r w:rsidR="00A323C9">
              <w:t xml:space="preserve"> around</w:t>
            </w:r>
            <w:r w:rsidR="00911C50">
              <w:t xml:space="preserve"> E5 but not confirmed yet. </w:t>
            </w:r>
            <w:r w:rsidR="0049527B" w:rsidRPr="006226FB">
              <w:t>Medication</w:t>
            </w:r>
            <w:r w:rsidR="000624D6" w:rsidRPr="006226FB">
              <w:t xml:space="preserve">s </w:t>
            </w:r>
            <w:r>
              <w:t>MDR-TB</w:t>
            </w:r>
            <w:r w:rsidR="0049527B" w:rsidRPr="006226FB">
              <w:t xml:space="preserve"> </w:t>
            </w:r>
            <w:proofErr w:type="gramStart"/>
            <w:r w:rsidR="0049527B" w:rsidRPr="006226FB">
              <w:t>ha</w:t>
            </w:r>
            <w:r w:rsidR="000624D6" w:rsidRPr="006226FB">
              <w:t>ve</w:t>
            </w:r>
            <w:proofErr w:type="gramEnd"/>
            <w:r w:rsidR="0049527B" w:rsidRPr="006226FB">
              <w:t xml:space="preserve"> a short</w:t>
            </w:r>
            <w:r w:rsidR="0049527B">
              <w:t xml:space="preserve"> shelf life. Solution = staggered deliveries. </w:t>
            </w:r>
          </w:p>
          <w:p w:rsidR="002A5DD9" w:rsidRPr="001571F6" w:rsidRDefault="00A323C9" w:rsidP="00A323C9">
            <w:pPr>
              <w:pStyle w:val="ListParagraph"/>
              <w:spacing w:before="120"/>
              <w:ind w:left="0"/>
              <w:contextualSpacing w:val="0"/>
              <w:jc w:val="both"/>
            </w:pPr>
            <w:r>
              <w:t>S</w:t>
            </w:r>
            <w:r w:rsidR="0049527B">
              <w:t>helf life is 3 years. No problems with expiries expected</w:t>
            </w:r>
            <w:r>
              <w:t>.</w:t>
            </w:r>
          </w:p>
        </w:tc>
      </w:tr>
    </w:tbl>
    <w:p w:rsidR="002A5DD9" w:rsidRDefault="002A5DD9" w:rsidP="002A5DD9">
      <w:pPr>
        <w:pStyle w:val="ListParagraph"/>
        <w:ind w:left="360"/>
        <w:jc w:val="both"/>
        <w:rPr>
          <w:b/>
        </w:rPr>
      </w:pPr>
    </w:p>
    <w:p w:rsidR="00F957F5" w:rsidRPr="00C75836" w:rsidRDefault="00F957F5" w:rsidP="003515CA">
      <w:pPr>
        <w:pStyle w:val="ListParagraph"/>
        <w:numPr>
          <w:ilvl w:val="0"/>
          <w:numId w:val="8"/>
        </w:numPr>
        <w:spacing w:before="360" w:after="120"/>
        <w:ind w:left="357" w:hanging="357"/>
        <w:contextualSpacing w:val="0"/>
        <w:jc w:val="both"/>
        <w:rPr>
          <w:color w:val="000000" w:themeColor="text1"/>
        </w:rPr>
      </w:pPr>
      <w:r w:rsidRPr="00C75836">
        <w:rPr>
          <w:b/>
          <w:color w:val="000000" w:themeColor="text1"/>
        </w:rPr>
        <w:t>Programmatic Indicators:</w:t>
      </w:r>
      <w:r w:rsidR="009B4DBC" w:rsidRPr="00C75836">
        <w:rPr>
          <w:b/>
          <w:color w:val="000000" w:themeColor="text1"/>
        </w:rPr>
        <w:t xml:space="preserve"> </w:t>
      </w:r>
      <w:r w:rsidR="001257C1" w:rsidRPr="00C75836">
        <w:rPr>
          <w:color w:val="000000" w:themeColor="text1"/>
        </w:rPr>
        <w:t>This is the f</w:t>
      </w:r>
      <w:r w:rsidR="0049527B" w:rsidRPr="00C75836">
        <w:rPr>
          <w:color w:val="000000" w:themeColor="text1"/>
        </w:rPr>
        <w:t xml:space="preserve">irst time that DHIMS data are used. </w:t>
      </w:r>
      <w:r w:rsidR="001257C1" w:rsidRPr="00C75836">
        <w:rPr>
          <w:color w:val="000000" w:themeColor="text1"/>
        </w:rPr>
        <w:t xml:space="preserve">DHIMS reports only on susceptible TB, not MDR-TB. DHIMS data do not seem to be complete there is a drop in performance for basically all indicators. </w:t>
      </w:r>
      <w:r w:rsidR="0049527B" w:rsidRPr="00C75836">
        <w:rPr>
          <w:color w:val="000000" w:themeColor="text1"/>
        </w:rPr>
        <w:t xml:space="preserve"> </w:t>
      </w:r>
    </w:p>
    <w:tbl>
      <w:tblPr>
        <w:tblStyle w:val="TableGrid"/>
        <w:tblW w:w="0" w:type="auto"/>
        <w:tblInd w:w="357" w:type="dxa"/>
        <w:tblLook w:val="04A0" w:firstRow="1" w:lastRow="0" w:firstColumn="1" w:lastColumn="0" w:noHBand="0" w:noVBand="1"/>
      </w:tblPr>
      <w:tblGrid>
        <w:gridCol w:w="1676"/>
        <w:gridCol w:w="2494"/>
        <w:gridCol w:w="5649"/>
      </w:tblGrid>
      <w:tr w:rsidR="002A5DD9" w:rsidTr="00625B83">
        <w:tc>
          <w:tcPr>
            <w:tcW w:w="1198" w:type="dxa"/>
          </w:tcPr>
          <w:p w:rsidR="002A5DD9" w:rsidRDefault="002A5DD9" w:rsidP="001308D1">
            <w:pPr>
              <w:pStyle w:val="ListParagraph"/>
              <w:spacing w:before="120"/>
              <w:ind w:left="0"/>
              <w:contextualSpacing w:val="0"/>
              <w:rPr>
                <w:b/>
              </w:rPr>
            </w:pPr>
            <w:r>
              <w:rPr>
                <w:b/>
              </w:rPr>
              <w:t>Indicator</w:t>
            </w:r>
          </w:p>
        </w:tc>
        <w:tc>
          <w:tcPr>
            <w:tcW w:w="2551" w:type="dxa"/>
          </w:tcPr>
          <w:p w:rsidR="002A5DD9" w:rsidRDefault="002A5DD9" w:rsidP="001308D1">
            <w:pPr>
              <w:pStyle w:val="ListParagraph"/>
              <w:spacing w:before="120"/>
              <w:ind w:left="0"/>
              <w:contextualSpacing w:val="0"/>
              <w:rPr>
                <w:b/>
              </w:rPr>
            </w:pPr>
            <w:r>
              <w:rPr>
                <w:b/>
              </w:rPr>
              <w:t xml:space="preserve">Observation  </w:t>
            </w:r>
          </w:p>
        </w:tc>
        <w:tc>
          <w:tcPr>
            <w:tcW w:w="5844" w:type="dxa"/>
          </w:tcPr>
          <w:p w:rsidR="002A5DD9" w:rsidRDefault="002A5DD9" w:rsidP="001308D1">
            <w:pPr>
              <w:pStyle w:val="ListParagraph"/>
              <w:spacing w:before="120"/>
              <w:ind w:left="0"/>
              <w:contextualSpacing w:val="0"/>
              <w:rPr>
                <w:b/>
              </w:rPr>
            </w:pPr>
            <w:r>
              <w:rPr>
                <w:b/>
              </w:rPr>
              <w:t xml:space="preserve">Answer / Decision </w:t>
            </w:r>
          </w:p>
        </w:tc>
      </w:tr>
      <w:tr w:rsidR="00F250FF" w:rsidTr="00625B83">
        <w:tc>
          <w:tcPr>
            <w:tcW w:w="1198" w:type="dxa"/>
          </w:tcPr>
          <w:p w:rsidR="00F250FF" w:rsidRPr="00786D6B" w:rsidRDefault="00786D6B" w:rsidP="001308D1">
            <w:pPr>
              <w:pStyle w:val="ListParagraph"/>
              <w:spacing w:before="120"/>
              <w:ind w:left="0"/>
              <w:contextualSpacing w:val="0"/>
            </w:pPr>
            <w:r>
              <w:t>DOTS-1a</w:t>
            </w:r>
            <w:r w:rsidR="001308D1">
              <w:t xml:space="preserve">: </w:t>
            </w:r>
            <w:r w:rsidR="001308D1" w:rsidRPr="001308D1">
              <w:t># notified cases:</w:t>
            </w:r>
          </w:p>
        </w:tc>
        <w:tc>
          <w:tcPr>
            <w:tcW w:w="2551" w:type="dxa"/>
          </w:tcPr>
          <w:p w:rsidR="00F250FF" w:rsidRDefault="009D0673" w:rsidP="001308D1">
            <w:pPr>
              <w:pStyle w:val="ListParagraph"/>
              <w:spacing w:before="120"/>
              <w:ind w:left="0"/>
              <w:contextualSpacing w:val="0"/>
            </w:pPr>
            <w:r>
              <w:t>56% vs 64%</w:t>
            </w:r>
            <w:r w:rsidR="001257C1">
              <w:t xml:space="preserve"> previously</w:t>
            </w:r>
          </w:p>
          <w:p w:rsidR="00030F66" w:rsidRDefault="00030F66" w:rsidP="001308D1">
            <w:pPr>
              <w:pStyle w:val="ListParagraph"/>
              <w:spacing w:before="120"/>
              <w:ind w:left="0"/>
              <w:contextualSpacing w:val="0"/>
            </w:pPr>
            <w:r>
              <w:t xml:space="preserve">Will Gene </w:t>
            </w:r>
            <w:proofErr w:type="spellStart"/>
            <w:r>
              <w:t>Xpert</w:t>
            </w:r>
            <w:proofErr w:type="spellEnd"/>
            <w:r>
              <w:t xml:space="preserve"> really </w:t>
            </w:r>
            <w:r>
              <w:lastRenderedPageBreak/>
              <w:t xml:space="preserve">improve the situation? </w:t>
            </w:r>
            <w:r w:rsidR="001257C1">
              <w:t xml:space="preserve">Even now, </w:t>
            </w:r>
            <w:proofErr w:type="spellStart"/>
            <w:r w:rsidR="001257C1">
              <w:t>GenExperts</w:t>
            </w:r>
            <w:proofErr w:type="spellEnd"/>
            <w:r w:rsidR="001257C1">
              <w:t xml:space="preserve"> underused.</w:t>
            </w:r>
          </w:p>
          <w:p w:rsidR="00A974D4" w:rsidRPr="001571F6" w:rsidRDefault="00A974D4" w:rsidP="001308D1">
            <w:pPr>
              <w:pStyle w:val="ListParagraph"/>
              <w:spacing w:before="120"/>
              <w:ind w:left="0"/>
              <w:contextualSpacing w:val="0"/>
            </w:pPr>
            <w:r>
              <w:t xml:space="preserve">Site visit: DOTS nurses use their own funds for tracing of defaulters and contacts. </w:t>
            </w:r>
          </w:p>
        </w:tc>
        <w:tc>
          <w:tcPr>
            <w:tcW w:w="5844" w:type="dxa"/>
          </w:tcPr>
          <w:p w:rsidR="00F250FF" w:rsidRDefault="00914524" w:rsidP="001308D1">
            <w:pPr>
              <w:pStyle w:val="ListParagraph"/>
              <w:spacing w:before="120"/>
              <w:ind w:left="0"/>
              <w:contextualSpacing w:val="0"/>
            </w:pPr>
            <w:r>
              <w:lastRenderedPageBreak/>
              <w:t xml:space="preserve">Data 95% accurate. </w:t>
            </w:r>
          </w:p>
          <w:p w:rsidR="00A974D4" w:rsidRDefault="00A974D4" w:rsidP="001308D1">
            <w:pPr>
              <w:pStyle w:val="ListParagraph"/>
              <w:spacing w:before="120"/>
              <w:ind w:left="0"/>
              <w:contextualSpacing w:val="0"/>
            </w:pPr>
          </w:p>
          <w:p w:rsidR="00A974D4" w:rsidRDefault="00A974D4" w:rsidP="001308D1">
            <w:pPr>
              <w:pStyle w:val="ListParagraph"/>
              <w:spacing w:before="120"/>
              <w:ind w:left="0"/>
              <w:contextualSpacing w:val="0"/>
            </w:pPr>
          </w:p>
          <w:p w:rsidR="00A974D4" w:rsidRDefault="00A974D4" w:rsidP="001308D1">
            <w:pPr>
              <w:pStyle w:val="ListParagraph"/>
              <w:spacing w:before="120"/>
              <w:ind w:left="0"/>
              <w:contextualSpacing w:val="0"/>
            </w:pPr>
          </w:p>
          <w:p w:rsidR="001257C1" w:rsidRDefault="001257C1" w:rsidP="001308D1">
            <w:pPr>
              <w:pStyle w:val="ListParagraph"/>
              <w:ind w:left="0"/>
              <w:contextualSpacing w:val="0"/>
            </w:pPr>
          </w:p>
          <w:p w:rsidR="00A974D4" w:rsidRPr="001571F6" w:rsidRDefault="00A974D4" w:rsidP="001308D1">
            <w:pPr>
              <w:pStyle w:val="ListParagraph"/>
              <w:ind w:left="0"/>
              <w:contextualSpacing w:val="0"/>
            </w:pPr>
            <w:r>
              <w:t>In the beginning disbursement of funds to the regions/districts was delayed</w:t>
            </w:r>
            <w:r w:rsidR="001257C1">
              <w:t>. Should be resolved.</w:t>
            </w:r>
          </w:p>
        </w:tc>
      </w:tr>
      <w:tr w:rsidR="00030F66" w:rsidTr="00625B83">
        <w:tc>
          <w:tcPr>
            <w:tcW w:w="1198" w:type="dxa"/>
          </w:tcPr>
          <w:p w:rsidR="00030F66" w:rsidRPr="00786D6B" w:rsidRDefault="00030F66" w:rsidP="001308D1">
            <w:pPr>
              <w:pStyle w:val="ListParagraph"/>
              <w:spacing w:before="120"/>
              <w:ind w:left="0"/>
              <w:contextualSpacing w:val="0"/>
            </w:pPr>
            <w:r>
              <w:lastRenderedPageBreak/>
              <w:t>DOTS-2a</w:t>
            </w:r>
            <w:r w:rsidR="001308D1">
              <w:t>:</w:t>
            </w:r>
            <w:r w:rsidR="001308D1" w:rsidRPr="000D212F">
              <w:rPr>
                <w:b/>
              </w:rPr>
              <w:t xml:space="preserve"> </w:t>
            </w:r>
            <w:r w:rsidR="001308D1" w:rsidRPr="001308D1">
              <w:t>Treatment success</w:t>
            </w:r>
          </w:p>
        </w:tc>
        <w:tc>
          <w:tcPr>
            <w:tcW w:w="2551" w:type="dxa"/>
          </w:tcPr>
          <w:p w:rsidR="00030F66" w:rsidRPr="00EA33B5" w:rsidRDefault="009D0673" w:rsidP="001308D1">
            <w:pPr>
              <w:pStyle w:val="ListParagraph"/>
              <w:spacing w:before="120"/>
              <w:ind w:left="0"/>
              <w:contextualSpacing w:val="0"/>
            </w:pPr>
            <w:r>
              <w:t>49% vs. 98%</w:t>
            </w:r>
            <w:r w:rsidR="001308D1">
              <w:t xml:space="preserve"> previously</w:t>
            </w:r>
          </w:p>
        </w:tc>
        <w:tc>
          <w:tcPr>
            <w:tcW w:w="5844" w:type="dxa"/>
          </w:tcPr>
          <w:p w:rsidR="00030F66" w:rsidRPr="001571F6" w:rsidRDefault="00030F66" w:rsidP="001308D1">
            <w:pPr>
              <w:pStyle w:val="ListParagraph"/>
              <w:spacing w:before="120"/>
              <w:ind w:left="0"/>
              <w:contextualSpacing w:val="0"/>
            </w:pPr>
          </w:p>
        </w:tc>
      </w:tr>
      <w:tr w:rsidR="009D0673" w:rsidTr="00625B83">
        <w:tc>
          <w:tcPr>
            <w:tcW w:w="1198" w:type="dxa"/>
          </w:tcPr>
          <w:p w:rsidR="009D0673" w:rsidRPr="00786D6B" w:rsidRDefault="009D0673" w:rsidP="001308D1">
            <w:pPr>
              <w:pStyle w:val="ListParagraph"/>
              <w:spacing w:before="120"/>
              <w:ind w:left="0"/>
              <w:contextualSpacing w:val="0"/>
            </w:pPr>
            <w:r>
              <w:t>MDR-TB2</w:t>
            </w:r>
            <w:r w:rsidR="001308D1">
              <w:t>:</w:t>
            </w:r>
            <w:r w:rsidR="001308D1" w:rsidRPr="000D212F">
              <w:rPr>
                <w:b/>
              </w:rPr>
              <w:t xml:space="preserve"> </w:t>
            </w:r>
            <w:r w:rsidR="001308D1" w:rsidRPr="001308D1">
              <w:t>Cases MDR-TB</w:t>
            </w:r>
          </w:p>
        </w:tc>
        <w:tc>
          <w:tcPr>
            <w:tcW w:w="2551" w:type="dxa"/>
          </w:tcPr>
          <w:p w:rsidR="009D0673" w:rsidRPr="007962EC" w:rsidRDefault="001308D1" w:rsidP="001308D1">
            <w:pPr>
              <w:pStyle w:val="ListParagraph"/>
              <w:spacing w:before="120"/>
              <w:ind w:left="0"/>
              <w:contextualSpacing w:val="0"/>
            </w:pPr>
            <w:r>
              <w:t>58% vs. 45% previously</w:t>
            </w:r>
            <w:r w:rsidR="009D0673">
              <w:t xml:space="preserve"> </w:t>
            </w:r>
          </w:p>
        </w:tc>
        <w:tc>
          <w:tcPr>
            <w:tcW w:w="5844" w:type="dxa"/>
          </w:tcPr>
          <w:p w:rsidR="009D0673" w:rsidRPr="001571F6" w:rsidRDefault="009D0673" w:rsidP="001308D1">
            <w:pPr>
              <w:pStyle w:val="ListParagraph"/>
              <w:spacing w:before="120"/>
              <w:ind w:left="0"/>
              <w:contextualSpacing w:val="0"/>
            </w:pPr>
          </w:p>
        </w:tc>
      </w:tr>
      <w:tr w:rsidR="009D0673" w:rsidTr="00625B83">
        <w:tc>
          <w:tcPr>
            <w:tcW w:w="1198" w:type="dxa"/>
          </w:tcPr>
          <w:p w:rsidR="009D0673" w:rsidRPr="00786D6B" w:rsidRDefault="009D0673" w:rsidP="001308D1">
            <w:pPr>
              <w:pStyle w:val="ListParagraph"/>
              <w:spacing w:before="120"/>
              <w:ind w:left="0"/>
              <w:contextualSpacing w:val="0"/>
            </w:pPr>
            <w:r>
              <w:t>MDR-TB3</w:t>
            </w:r>
            <w:r w:rsidR="001308D1">
              <w:t>:</w:t>
            </w:r>
            <w:r w:rsidR="001308D1" w:rsidRPr="000D212F">
              <w:rPr>
                <w:b/>
              </w:rPr>
              <w:t xml:space="preserve"> </w:t>
            </w:r>
            <w:r w:rsidR="001308D1" w:rsidRPr="001308D1">
              <w:t>Treatment MDR-TB</w:t>
            </w:r>
          </w:p>
        </w:tc>
        <w:tc>
          <w:tcPr>
            <w:tcW w:w="2551" w:type="dxa"/>
          </w:tcPr>
          <w:p w:rsidR="009D0673" w:rsidRPr="00E22539" w:rsidRDefault="009D0673" w:rsidP="001308D1">
            <w:pPr>
              <w:pStyle w:val="ListParagraph"/>
              <w:spacing w:before="120"/>
              <w:ind w:left="0"/>
              <w:contextualSpacing w:val="0"/>
            </w:pPr>
            <w:r>
              <w:t>28% vs. 97%</w:t>
            </w:r>
            <w:r w:rsidR="001308D1">
              <w:t xml:space="preserve"> previously</w:t>
            </w:r>
          </w:p>
        </w:tc>
        <w:tc>
          <w:tcPr>
            <w:tcW w:w="5844" w:type="dxa"/>
          </w:tcPr>
          <w:p w:rsidR="009D0673" w:rsidRPr="001571F6" w:rsidRDefault="006B5930" w:rsidP="001308D1">
            <w:pPr>
              <w:pStyle w:val="ListParagraph"/>
              <w:spacing w:before="120"/>
              <w:ind w:left="0"/>
              <w:contextualSpacing w:val="0"/>
            </w:pPr>
            <w:r>
              <w:t xml:space="preserve">43 patients diagnosed. 28% treatment rate due to non-availability of drugs. </w:t>
            </w:r>
            <w:r w:rsidR="008C216F">
              <w:t xml:space="preserve">Drugs available reserved for clients who are on treatment already. Newly diagnosed cases are put on hold. </w:t>
            </w:r>
            <w:r>
              <w:t xml:space="preserve"> </w:t>
            </w:r>
          </w:p>
        </w:tc>
      </w:tr>
      <w:tr w:rsidR="009D0673" w:rsidTr="00625B83">
        <w:tc>
          <w:tcPr>
            <w:tcW w:w="1198" w:type="dxa"/>
          </w:tcPr>
          <w:p w:rsidR="009D0673" w:rsidRPr="00786D6B" w:rsidRDefault="009D0673" w:rsidP="001308D1">
            <w:pPr>
              <w:pStyle w:val="ListParagraph"/>
              <w:spacing w:before="120"/>
              <w:ind w:left="0"/>
              <w:contextualSpacing w:val="0"/>
            </w:pPr>
            <w:r>
              <w:t>DOTS-1b</w:t>
            </w:r>
            <w:r w:rsidR="008C216F">
              <w:t>:</w:t>
            </w:r>
            <w:r w:rsidR="008C216F" w:rsidRPr="000D212F">
              <w:rPr>
                <w:b/>
              </w:rPr>
              <w:t xml:space="preserve"> </w:t>
            </w:r>
            <w:r w:rsidR="008C216F" w:rsidRPr="008C216F">
              <w:t># bacteriologically confirmed cases</w:t>
            </w:r>
          </w:p>
        </w:tc>
        <w:tc>
          <w:tcPr>
            <w:tcW w:w="2551" w:type="dxa"/>
          </w:tcPr>
          <w:p w:rsidR="009D0673" w:rsidRPr="00EA33B5" w:rsidRDefault="009D0673" w:rsidP="001308D1">
            <w:pPr>
              <w:pStyle w:val="ListParagraph"/>
              <w:spacing w:before="120"/>
              <w:ind w:left="0"/>
              <w:contextualSpacing w:val="0"/>
            </w:pPr>
            <w:r>
              <w:t>52% vs. 72%</w:t>
            </w:r>
          </w:p>
        </w:tc>
        <w:tc>
          <w:tcPr>
            <w:tcW w:w="5844" w:type="dxa"/>
          </w:tcPr>
          <w:p w:rsidR="009D0673" w:rsidRPr="001571F6" w:rsidRDefault="009D0673" w:rsidP="001308D1">
            <w:pPr>
              <w:spacing w:before="120"/>
            </w:pPr>
            <w:r>
              <w:tab/>
            </w:r>
            <w:r>
              <w:tab/>
            </w:r>
          </w:p>
        </w:tc>
      </w:tr>
      <w:tr w:rsidR="009D0673" w:rsidTr="00625B83">
        <w:tc>
          <w:tcPr>
            <w:tcW w:w="1198" w:type="dxa"/>
          </w:tcPr>
          <w:p w:rsidR="009D0673" w:rsidRPr="00786D6B" w:rsidRDefault="009D0673" w:rsidP="001308D1">
            <w:pPr>
              <w:pStyle w:val="ListParagraph"/>
              <w:spacing w:before="120"/>
              <w:ind w:left="0"/>
              <w:contextualSpacing w:val="0"/>
            </w:pPr>
            <w:r>
              <w:t>MDR-TB1</w:t>
            </w:r>
            <w:r w:rsidR="00615997">
              <w:t>:</w:t>
            </w:r>
            <w:r w:rsidR="00615997" w:rsidRPr="000D212F">
              <w:rPr>
                <w:b/>
              </w:rPr>
              <w:t xml:space="preserve"> </w:t>
            </w:r>
            <w:r w:rsidR="00615997" w:rsidRPr="00615997">
              <w:t>DST</w:t>
            </w:r>
          </w:p>
        </w:tc>
        <w:tc>
          <w:tcPr>
            <w:tcW w:w="2551" w:type="dxa"/>
          </w:tcPr>
          <w:p w:rsidR="009D0673" w:rsidRPr="009174DE" w:rsidRDefault="009D0673" w:rsidP="001308D1">
            <w:pPr>
              <w:pStyle w:val="ListParagraph"/>
              <w:spacing w:before="120"/>
              <w:ind w:left="0"/>
              <w:contextualSpacing w:val="0"/>
            </w:pPr>
            <w:r>
              <w:t>18% vs</w:t>
            </w:r>
            <w:r w:rsidR="00615997">
              <w:t>.</w:t>
            </w:r>
            <w:r>
              <w:t xml:space="preserve"> 127%</w:t>
            </w:r>
          </w:p>
        </w:tc>
        <w:tc>
          <w:tcPr>
            <w:tcW w:w="5844" w:type="dxa"/>
          </w:tcPr>
          <w:p w:rsidR="009D0673" w:rsidRPr="001571F6" w:rsidRDefault="009D0673" w:rsidP="001308D1">
            <w:pPr>
              <w:pStyle w:val="ListParagraph"/>
              <w:spacing w:before="120"/>
              <w:ind w:left="0"/>
              <w:contextualSpacing w:val="0"/>
            </w:pPr>
          </w:p>
        </w:tc>
      </w:tr>
      <w:tr w:rsidR="009D0673" w:rsidTr="00625B83">
        <w:tc>
          <w:tcPr>
            <w:tcW w:w="1198" w:type="dxa"/>
          </w:tcPr>
          <w:p w:rsidR="009D0673" w:rsidRPr="00786D6B" w:rsidRDefault="009D0673" w:rsidP="001308D1">
            <w:pPr>
              <w:pStyle w:val="ListParagraph"/>
              <w:spacing w:before="120"/>
              <w:ind w:left="0"/>
              <w:contextualSpacing w:val="0"/>
            </w:pPr>
            <w:r>
              <w:t>DOTS-3</w:t>
            </w:r>
            <w:r w:rsidR="00615997">
              <w:t xml:space="preserve">: </w:t>
            </w:r>
            <w:r w:rsidR="00615997" w:rsidRPr="00615997">
              <w:t>Lab performance</w:t>
            </w:r>
            <w:r w:rsidR="00615997">
              <w:t> </w:t>
            </w:r>
          </w:p>
        </w:tc>
        <w:tc>
          <w:tcPr>
            <w:tcW w:w="2551" w:type="dxa"/>
          </w:tcPr>
          <w:p w:rsidR="009D0673" w:rsidRPr="009D0673" w:rsidRDefault="009D0673" w:rsidP="001308D1">
            <w:pPr>
              <w:pStyle w:val="ListParagraph"/>
              <w:spacing w:before="120"/>
              <w:ind w:left="0"/>
              <w:contextualSpacing w:val="0"/>
            </w:pPr>
            <w:r>
              <w:t>n/a</w:t>
            </w:r>
          </w:p>
        </w:tc>
        <w:tc>
          <w:tcPr>
            <w:tcW w:w="5844" w:type="dxa"/>
          </w:tcPr>
          <w:p w:rsidR="009D0673" w:rsidRPr="001571F6" w:rsidRDefault="009D0673" w:rsidP="001308D1">
            <w:pPr>
              <w:pStyle w:val="ListParagraph"/>
              <w:spacing w:before="120"/>
              <w:ind w:left="0"/>
              <w:contextualSpacing w:val="0"/>
            </w:pPr>
          </w:p>
        </w:tc>
      </w:tr>
      <w:tr w:rsidR="009D0673" w:rsidTr="00625B83">
        <w:tc>
          <w:tcPr>
            <w:tcW w:w="1198" w:type="dxa"/>
          </w:tcPr>
          <w:p w:rsidR="009D0673" w:rsidRPr="00786D6B" w:rsidRDefault="009D0673" w:rsidP="001308D1">
            <w:pPr>
              <w:pStyle w:val="ListParagraph"/>
              <w:spacing w:before="120"/>
              <w:ind w:left="0"/>
              <w:contextualSpacing w:val="0"/>
            </w:pPr>
            <w:r w:rsidRPr="00786D6B">
              <w:t>TB/HIV-1</w:t>
            </w:r>
            <w:r w:rsidR="00615997">
              <w:t>:</w:t>
            </w:r>
            <w:r w:rsidR="00615997" w:rsidRPr="000D212F">
              <w:rPr>
                <w:b/>
              </w:rPr>
              <w:t xml:space="preserve"> </w:t>
            </w:r>
            <w:r w:rsidR="00615997">
              <w:t>HTC among TB cases</w:t>
            </w:r>
          </w:p>
        </w:tc>
        <w:tc>
          <w:tcPr>
            <w:tcW w:w="2551" w:type="dxa"/>
          </w:tcPr>
          <w:p w:rsidR="009D0673" w:rsidRPr="007962EC" w:rsidRDefault="009D0673" w:rsidP="001308D1">
            <w:pPr>
              <w:pStyle w:val="ListParagraph"/>
              <w:spacing w:before="120"/>
              <w:ind w:left="0"/>
              <w:contextualSpacing w:val="0"/>
            </w:pPr>
            <w:r>
              <w:t>54% vs. 107%</w:t>
            </w:r>
          </w:p>
        </w:tc>
        <w:tc>
          <w:tcPr>
            <w:tcW w:w="5844" w:type="dxa"/>
          </w:tcPr>
          <w:p w:rsidR="009D0673" w:rsidRPr="001571F6" w:rsidRDefault="009D0673" w:rsidP="001308D1">
            <w:pPr>
              <w:pStyle w:val="ListParagraph"/>
              <w:spacing w:before="120"/>
              <w:ind w:left="0"/>
              <w:contextualSpacing w:val="0"/>
            </w:pPr>
          </w:p>
        </w:tc>
      </w:tr>
      <w:tr w:rsidR="009D0673" w:rsidTr="00625B83">
        <w:tc>
          <w:tcPr>
            <w:tcW w:w="1198" w:type="dxa"/>
          </w:tcPr>
          <w:p w:rsidR="009D0673" w:rsidRDefault="00C3081A" w:rsidP="001308D1">
            <w:pPr>
              <w:pStyle w:val="ListParagraph"/>
              <w:spacing w:before="120"/>
              <w:ind w:left="0"/>
              <w:contextualSpacing w:val="0"/>
            </w:pPr>
            <w:r w:rsidRPr="00786D6B">
              <w:t>TB/HIV-2</w:t>
            </w:r>
            <w:r w:rsidR="00615997">
              <w:t xml:space="preserve">: </w:t>
            </w:r>
            <w:r w:rsidR="00615997" w:rsidRPr="00615997">
              <w:t>ARV for HIV+ TB cases</w:t>
            </w:r>
          </w:p>
        </w:tc>
        <w:tc>
          <w:tcPr>
            <w:tcW w:w="2551" w:type="dxa"/>
          </w:tcPr>
          <w:p w:rsidR="009D0673" w:rsidRPr="000D212F" w:rsidRDefault="009D0673" w:rsidP="001308D1">
            <w:pPr>
              <w:pStyle w:val="ListParagraph"/>
              <w:spacing w:before="120"/>
              <w:ind w:left="0"/>
              <w:contextualSpacing w:val="0"/>
              <w:rPr>
                <w:b/>
              </w:rPr>
            </w:pPr>
            <w:r w:rsidRPr="009D0673">
              <w:t>30% vs.</w:t>
            </w:r>
            <w:r>
              <w:rPr>
                <w:b/>
              </w:rPr>
              <w:t xml:space="preserve"> </w:t>
            </w:r>
            <w:r w:rsidRPr="009D0673">
              <w:t>45%</w:t>
            </w:r>
          </w:p>
        </w:tc>
        <w:tc>
          <w:tcPr>
            <w:tcW w:w="5844" w:type="dxa"/>
          </w:tcPr>
          <w:p w:rsidR="009D0673" w:rsidRPr="001571F6" w:rsidRDefault="009D0673" w:rsidP="001308D1">
            <w:pPr>
              <w:pStyle w:val="ListParagraph"/>
              <w:spacing w:before="120"/>
              <w:ind w:left="0"/>
              <w:contextualSpacing w:val="0"/>
            </w:pPr>
          </w:p>
        </w:tc>
      </w:tr>
      <w:tr w:rsidR="009D0673" w:rsidTr="00625B83">
        <w:tc>
          <w:tcPr>
            <w:tcW w:w="1198" w:type="dxa"/>
          </w:tcPr>
          <w:p w:rsidR="009D0673" w:rsidRPr="00786D6B" w:rsidRDefault="009D0673" w:rsidP="00615997">
            <w:pPr>
              <w:pStyle w:val="ListParagraph"/>
              <w:spacing w:before="120"/>
              <w:ind w:left="0"/>
              <w:contextualSpacing w:val="0"/>
            </w:pPr>
            <w:r>
              <w:t>DOTS-7a</w:t>
            </w:r>
            <w:r w:rsidR="00615997">
              <w:t xml:space="preserve">: </w:t>
            </w:r>
            <w:r w:rsidR="00615997" w:rsidRPr="00615997">
              <w:t xml:space="preserve">Contribution case finding private </w:t>
            </w:r>
            <w:r w:rsidR="00615997">
              <w:t>+</w:t>
            </w:r>
            <w:r w:rsidR="00615997" w:rsidRPr="00615997">
              <w:t xml:space="preserve"> CSOs</w:t>
            </w:r>
          </w:p>
        </w:tc>
        <w:tc>
          <w:tcPr>
            <w:tcW w:w="2551" w:type="dxa"/>
          </w:tcPr>
          <w:p w:rsidR="009D0673" w:rsidRPr="00E00028" w:rsidRDefault="009D0673" w:rsidP="001308D1">
            <w:pPr>
              <w:pStyle w:val="ListParagraph"/>
              <w:spacing w:before="120"/>
              <w:ind w:left="0"/>
              <w:contextualSpacing w:val="0"/>
            </w:pPr>
            <w:r>
              <w:t>missing indicator</w:t>
            </w:r>
          </w:p>
        </w:tc>
        <w:tc>
          <w:tcPr>
            <w:tcW w:w="5844" w:type="dxa"/>
          </w:tcPr>
          <w:p w:rsidR="009D0673" w:rsidRPr="001571F6" w:rsidRDefault="009D0673" w:rsidP="001308D1">
            <w:pPr>
              <w:pStyle w:val="ListParagraph"/>
              <w:spacing w:before="120"/>
              <w:ind w:left="0"/>
              <w:contextualSpacing w:val="0"/>
            </w:pPr>
          </w:p>
        </w:tc>
      </w:tr>
      <w:tr w:rsidR="009D0673" w:rsidTr="00625B83">
        <w:tc>
          <w:tcPr>
            <w:tcW w:w="1198" w:type="dxa"/>
          </w:tcPr>
          <w:p w:rsidR="009D0673" w:rsidRPr="00615997" w:rsidRDefault="00615997" w:rsidP="001308D1">
            <w:pPr>
              <w:pStyle w:val="ListParagraph"/>
              <w:spacing w:before="120"/>
              <w:ind w:left="0"/>
              <w:contextualSpacing w:val="0"/>
            </w:pPr>
            <w:r w:rsidRPr="00615997">
              <w:t>Stop TB con</w:t>
            </w:r>
            <w:r>
              <w:t>tribution</w:t>
            </w:r>
          </w:p>
        </w:tc>
        <w:tc>
          <w:tcPr>
            <w:tcW w:w="2551" w:type="dxa"/>
          </w:tcPr>
          <w:p w:rsidR="009D0673" w:rsidRPr="009D0673" w:rsidRDefault="009D0673" w:rsidP="00794A7A">
            <w:pPr>
              <w:pStyle w:val="ListParagraph"/>
              <w:spacing w:before="120"/>
              <w:ind w:left="0"/>
              <w:contextualSpacing w:val="0"/>
              <w:rPr>
                <w:b/>
              </w:rPr>
            </w:pPr>
            <w:r w:rsidRPr="009D0673">
              <w:t>106%</w:t>
            </w:r>
            <w:r w:rsidR="002742A0">
              <w:t xml:space="preserve"> </w:t>
            </w:r>
          </w:p>
        </w:tc>
        <w:tc>
          <w:tcPr>
            <w:tcW w:w="5844" w:type="dxa"/>
          </w:tcPr>
          <w:p w:rsidR="009D0673" w:rsidRPr="001571F6" w:rsidRDefault="009D0673" w:rsidP="001308D1">
            <w:pPr>
              <w:pStyle w:val="ListParagraph"/>
              <w:spacing w:before="120"/>
              <w:ind w:left="0"/>
              <w:contextualSpacing w:val="0"/>
            </w:pPr>
          </w:p>
        </w:tc>
      </w:tr>
      <w:tr w:rsidR="009D0673" w:rsidTr="00625B83">
        <w:tc>
          <w:tcPr>
            <w:tcW w:w="1198" w:type="dxa"/>
          </w:tcPr>
          <w:p w:rsidR="009D0673" w:rsidRPr="00CD7181" w:rsidRDefault="00615997" w:rsidP="001308D1">
            <w:pPr>
              <w:pStyle w:val="ListParagraph"/>
              <w:spacing w:before="120"/>
              <w:ind w:left="0"/>
              <w:contextualSpacing w:val="0"/>
            </w:pPr>
            <w:r w:rsidRPr="00CD7181">
              <w:t>Facilities without stock out</w:t>
            </w:r>
          </w:p>
        </w:tc>
        <w:tc>
          <w:tcPr>
            <w:tcW w:w="2551" w:type="dxa"/>
          </w:tcPr>
          <w:p w:rsidR="009D0673" w:rsidRPr="007962EC" w:rsidRDefault="009D0673" w:rsidP="001308D1">
            <w:pPr>
              <w:pStyle w:val="ListParagraph"/>
              <w:spacing w:before="120"/>
              <w:ind w:left="0"/>
              <w:contextualSpacing w:val="0"/>
            </w:pPr>
            <w:r>
              <w:t>100% - what about MDR-TB meds???</w:t>
            </w:r>
          </w:p>
        </w:tc>
        <w:tc>
          <w:tcPr>
            <w:tcW w:w="5844" w:type="dxa"/>
          </w:tcPr>
          <w:p w:rsidR="009D0673" w:rsidRPr="001571F6" w:rsidRDefault="009D0673" w:rsidP="001308D1">
            <w:pPr>
              <w:pStyle w:val="ListParagraph"/>
              <w:spacing w:before="120"/>
              <w:ind w:left="0"/>
              <w:contextualSpacing w:val="0"/>
            </w:pPr>
          </w:p>
        </w:tc>
      </w:tr>
    </w:tbl>
    <w:p w:rsidR="00B67870" w:rsidRDefault="00B67870" w:rsidP="003515CA">
      <w:pPr>
        <w:pStyle w:val="ListParagraph"/>
        <w:numPr>
          <w:ilvl w:val="0"/>
          <w:numId w:val="8"/>
        </w:numPr>
        <w:spacing w:before="360" w:after="120"/>
        <w:ind w:left="357" w:hanging="357"/>
        <w:contextualSpacing w:val="0"/>
        <w:jc w:val="both"/>
        <w:rPr>
          <w:b/>
        </w:rPr>
      </w:pPr>
      <w:r>
        <w:rPr>
          <w:b/>
        </w:rPr>
        <w:t>Recommendations:</w:t>
      </w:r>
    </w:p>
    <w:p w:rsidR="007E7F78" w:rsidRDefault="00CD7181" w:rsidP="007E7F78">
      <w:pPr>
        <w:pStyle w:val="ListParagraph"/>
        <w:numPr>
          <w:ilvl w:val="0"/>
          <w:numId w:val="31"/>
        </w:numPr>
        <w:spacing w:after="0"/>
        <w:contextualSpacing w:val="0"/>
        <w:jc w:val="both"/>
      </w:pPr>
      <w:r>
        <w:t>Review procedures and data capturing for TB screening among ART clients</w:t>
      </w:r>
    </w:p>
    <w:p w:rsidR="00CD7181" w:rsidRDefault="007E7F78" w:rsidP="007E7F78">
      <w:pPr>
        <w:pStyle w:val="ListParagraph"/>
        <w:numPr>
          <w:ilvl w:val="0"/>
          <w:numId w:val="31"/>
        </w:numPr>
        <w:spacing w:after="0"/>
        <w:contextualSpacing w:val="0"/>
        <w:jc w:val="both"/>
      </w:pPr>
      <w:r>
        <w:t xml:space="preserve">Discuss alternative use of </w:t>
      </w:r>
      <w:proofErr w:type="spellStart"/>
      <w:r>
        <w:t>GeneXpert</w:t>
      </w:r>
      <w:proofErr w:type="spellEnd"/>
      <w:r>
        <w:t xml:space="preserve"> with </w:t>
      </w:r>
      <w:proofErr w:type="spellStart"/>
      <w:r>
        <w:t>MoH</w:t>
      </w:r>
      <w:proofErr w:type="spellEnd"/>
      <w:r>
        <w:t>/GHS for better capacity use</w:t>
      </w:r>
      <w:r w:rsidR="00CD7181">
        <w:t xml:space="preserve"> </w:t>
      </w:r>
    </w:p>
    <w:p w:rsidR="007E7F78" w:rsidRDefault="007E3615" w:rsidP="007E7F78">
      <w:pPr>
        <w:pStyle w:val="ListParagraph"/>
        <w:numPr>
          <w:ilvl w:val="0"/>
          <w:numId w:val="31"/>
        </w:numPr>
        <w:spacing w:after="0"/>
        <w:contextualSpacing w:val="0"/>
        <w:jc w:val="both"/>
      </w:pPr>
      <w:r w:rsidRPr="001257C1">
        <w:lastRenderedPageBreak/>
        <w:t xml:space="preserve">Review </w:t>
      </w:r>
      <w:r w:rsidR="00C75836">
        <w:t xml:space="preserve">programmatic dashboard </w:t>
      </w:r>
      <w:r w:rsidRPr="001257C1">
        <w:t>data for their correctness</w:t>
      </w:r>
      <w:r w:rsidR="00C75836">
        <w:t xml:space="preserve"> once DHIMS is locked and hand in corrected dashboard together with the due dashboard</w:t>
      </w:r>
    </w:p>
    <w:p w:rsidR="007E3615" w:rsidRDefault="007E7F78" w:rsidP="007E7F78">
      <w:pPr>
        <w:pStyle w:val="ListParagraph"/>
        <w:numPr>
          <w:ilvl w:val="0"/>
          <w:numId w:val="31"/>
        </w:numPr>
        <w:spacing w:after="0"/>
        <w:contextualSpacing w:val="0"/>
        <w:jc w:val="both"/>
      </w:pPr>
      <w:r>
        <w:t>Inform facilities about availability of funds for contact tracing</w:t>
      </w:r>
      <w:r w:rsidR="007E3615" w:rsidRPr="001257C1">
        <w:t xml:space="preserve"> </w:t>
      </w:r>
    </w:p>
    <w:p w:rsidR="007E7F78" w:rsidRPr="001257C1" w:rsidRDefault="007E7F78" w:rsidP="007E7F78">
      <w:pPr>
        <w:pStyle w:val="ListParagraph"/>
        <w:numPr>
          <w:ilvl w:val="0"/>
          <w:numId w:val="31"/>
        </w:numPr>
        <w:spacing w:after="0"/>
        <w:contextualSpacing w:val="0"/>
        <w:jc w:val="both"/>
      </w:pPr>
      <w:r>
        <w:t xml:space="preserve">Consider joint </w:t>
      </w:r>
      <w:proofErr w:type="spellStart"/>
      <w:r>
        <w:t>MoH</w:t>
      </w:r>
      <w:proofErr w:type="spellEnd"/>
      <w:r>
        <w:t>/GHS campaign on alternative treatment in prayer camps and similar</w:t>
      </w:r>
    </w:p>
    <w:p w:rsidR="00B67870" w:rsidRDefault="00B67870" w:rsidP="00B67870">
      <w:pPr>
        <w:pStyle w:val="ListParagraph"/>
        <w:spacing w:before="240"/>
        <w:ind w:left="357"/>
        <w:contextualSpacing w:val="0"/>
        <w:jc w:val="both"/>
        <w:rPr>
          <w:b/>
        </w:rPr>
      </w:pPr>
    </w:p>
    <w:p w:rsidR="00B67870" w:rsidRDefault="00B67870" w:rsidP="00B67870">
      <w:pPr>
        <w:pStyle w:val="ListParagraph"/>
        <w:numPr>
          <w:ilvl w:val="0"/>
          <w:numId w:val="6"/>
        </w:numPr>
        <w:spacing w:before="240"/>
        <w:ind w:left="357" w:hanging="357"/>
        <w:contextualSpacing w:val="0"/>
        <w:jc w:val="both"/>
        <w:rPr>
          <w:b/>
          <w:sz w:val="24"/>
          <w:szCs w:val="24"/>
        </w:rPr>
      </w:pPr>
      <w:r>
        <w:rPr>
          <w:b/>
          <w:sz w:val="24"/>
          <w:szCs w:val="24"/>
        </w:rPr>
        <w:t>GAC Dash Board</w:t>
      </w:r>
    </w:p>
    <w:p w:rsidR="00794A7A" w:rsidRPr="00794A7A" w:rsidRDefault="009774E2" w:rsidP="00794A7A">
      <w:pPr>
        <w:pStyle w:val="ListParagraph"/>
        <w:spacing w:before="240" w:after="0"/>
        <w:ind w:left="357"/>
        <w:contextualSpacing w:val="0"/>
        <w:jc w:val="both"/>
        <w:rPr>
          <w:b/>
          <w:i/>
          <w:sz w:val="24"/>
          <w:szCs w:val="24"/>
        </w:rPr>
      </w:pPr>
      <w:r>
        <w:rPr>
          <w:b/>
          <w:sz w:val="24"/>
          <w:szCs w:val="24"/>
        </w:rPr>
        <w:t>Site visit</w:t>
      </w:r>
      <w:r w:rsidR="00794A7A">
        <w:rPr>
          <w:b/>
          <w:sz w:val="24"/>
          <w:szCs w:val="24"/>
        </w:rPr>
        <w:t xml:space="preserve"> / </w:t>
      </w:r>
      <w:r w:rsidR="00794A7A" w:rsidRPr="00794A7A">
        <w:rPr>
          <w:b/>
          <w:i/>
          <w:sz w:val="24"/>
          <w:szCs w:val="24"/>
        </w:rPr>
        <w:t>GAC response</w:t>
      </w:r>
      <w:r w:rsidRPr="00794A7A">
        <w:rPr>
          <w:b/>
          <w:i/>
          <w:sz w:val="24"/>
          <w:szCs w:val="24"/>
        </w:rPr>
        <w:t xml:space="preserve">: </w:t>
      </w:r>
    </w:p>
    <w:p w:rsidR="00794A7A" w:rsidRPr="00794A7A" w:rsidRDefault="009774E2" w:rsidP="00794A7A">
      <w:pPr>
        <w:pStyle w:val="ListParagraph"/>
        <w:numPr>
          <w:ilvl w:val="0"/>
          <w:numId w:val="32"/>
        </w:numPr>
        <w:spacing w:after="0"/>
        <w:contextualSpacing w:val="0"/>
        <w:jc w:val="both"/>
        <w:rPr>
          <w:b/>
          <w:sz w:val="24"/>
          <w:szCs w:val="24"/>
        </w:rPr>
      </w:pPr>
      <w:r w:rsidRPr="00794A7A">
        <w:rPr>
          <w:sz w:val="24"/>
          <w:szCs w:val="24"/>
        </w:rPr>
        <w:t xml:space="preserve">Difficulties of </w:t>
      </w:r>
      <w:proofErr w:type="spellStart"/>
      <w:r w:rsidRPr="00794A7A">
        <w:rPr>
          <w:sz w:val="24"/>
          <w:szCs w:val="24"/>
        </w:rPr>
        <w:t>MoH</w:t>
      </w:r>
      <w:proofErr w:type="spellEnd"/>
      <w:r w:rsidRPr="00794A7A">
        <w:rPr>
          <w:sz w:val="24"/>
          <w:szCs w:val="24"/>
        </w:rPr>
        <w:t xml:space="preserve"> to follow up on defaulters and to do community sensitization with no T&amp;T</w:t>
      </w:r>
      <w:r w:rsidR="00794A7A">
        <w:rPr>
          <w:sz w:val="24"/>
          <w:szCs w:val="24"/>
        </w:rPr>
        <w:t>: GAC takes note</w:t>
      </w:r>
      <w:r w:rsidR="0092353F" w:rsidRPr="00794A7A">
        <w:rPr>
          <w:sz w:val="24"/>
          <w:szCs w:val="24"/>
        </w:rPr>
        <w:t xml:space="preserve"> </w:t>
      </w:r>
    </w:p>
    <w:p w:rsidR="00794A7A" w:rsidRPr="00794A7A" w:rsidRDefault="00794A7A" w:rsidP="00794A7A">
      <w:pPr>
        <w:pStyle w:val="ListParagraph"/>
        <w:numPr>
          <w:ilvl w:val="0"/>
          <w:numId w:val="32"/>
        </w:numPr>
        <w:spacing w:after="0"/>
        <w:contextualSpacing w:val="0"/>
        <w:jc w:val="both"/>
        <w:rPr>
          <w:b/>
          <w:sz w:val="24"/>
          <w:szCs w:val="24"/>
        </w:rPr>
      </w:pPr>
      <w:r>
        <w:rPr>
          <w:sz w:val="24"/>
          <w:szCs w:val="24"/>
        </w:rPr>
        <w:t xml:space="preserve">No </w:t>
      </w:r>
      <w:r w:rsidR="0092353F" w:rsidRPr="00794A7A">
        <w:rPr>
          <w:sz w:val="24"/>
          <w:szCs w:val="24"/>
        </w:rPr>
        <w:t>MSM project in Koforidua</w:t>
      </w:r>
      <w:r>
        <w:rPr>
          <w:sz w:val="24"/>
          <w:szCs w:val="24"/>
        </w:rPr>
        <w:t xml:space="preserve">: </w:t>
      </w:r>
      <w:r>
        <w:rPr>
          <w:i/>
          <w:sz w:val="24"/>
          <w:szCs w:val="24"/>
        </w:rPr>
        <w:t xml:space="preserve">Koforidua was added later to list of GF implementation sites. Until March, WAPCAS ran a project under USAID. Preparatory activities now underway. </w:t>
      </w:r>
    </w:p>
    <w:p w:rsidR="00794A7A" w:rsidRPr="00794A7A" w:rsidRDefault="00794A7A" w:rsidP="00794A7A">
      <w:pPr>
        <w:pStyle w:val="ListParagraph"/>
        <w:numPr>
          <w:ilvl w:val="0"/>
          <w:numId w:val="32"/>
        </w:numPr>
        <w:spacing w:after="0"/>
        <w:contextualSpacing w:val="0"/>
        <w:jc w:val="both"/>
        <w:rPr>
          <w:b/>
          <w:i/>
          <w:sz w:val="24"/>
          <w:szCs w:val="24"/>
        </w:rPr>
      </w:pPr>
      <w:r>
        <w:rPr>
          <w:sz w:val="24"/>
          <w:szCs w:val="24"/>
        </w:rPr>
        <w:t>Reports of unsatisfactory condom q</w:t>
      </w:r>
      <w:r w:rsidR="0092353F" w:rsidRPr="00794A7A">
        <w:rPr>
          <w:sz w:val="24"/>
          <w:szCs w:val="24"/>
        </w:rPr>
        <w:t>uality</w:t>
      </w:r>
      <w:r>
        <w:rPr>
          <w:sz w:val="24"/>
          <w:szCs w:val="24"/>
        </w:rPr>
        <w:t xml:space="preserve"> (UNFPA): </w:t>
      </w:r>
      <w:r w:rsidRPr="00794A7A">
        <w:rPr>
          <w:i/>
          <w:sz w:val="24"/>
          <w:szCs w:val="24"/>
        </w:rPr>
        <w:t>GAC has not been informed about any quality issues, will follow up with SRs and SSRs</w:t>
      </w:r>
      <w:r w:rsidR="0092353F" w:rsidRPr="00794A7A">
        <w:rPr>
          <w:i/>
          <w:sz w:val="24"/>
          <w:szCs w:val="24"/>
        </w:rPr>
        <w:t xml:space="preserve"> </w:t>
      </w:r>
    </w:p>
    <w:p w:rsidR="009774E2" w:rsidRPr="00794A7A" w:rsidRDefault="00794A7A" w:rsidP="00794A7A">
      <w:pPr>
        <w:pStyle w:val="ListParagraph"/>
        <w:numPr>
          <w:ilvl w:val="0"/>
          <w:numId w:val="32"/>
        </w:numPr>
        <w:contextualSpacing w:val="0"/>
        <w:jc w:val="both"/>
        <w:rPr>
          <w:b/>
          <w:i/>
          <w:sz w:val="24"/>
          <w:szCs w:val="24"/>
        </w:rPr>
      </w:pPr>
      <w:r>
        <w:rPr>
          <w:sz w:val="24"/>
          <w:szCs w:val="24"/>
        </w:rPr>
        <w:t>Enormous s</w:t>
      </w:r>
      <w:r w:rsidR="0092353F" w:rsidRPr="00794A7A">
        <w:rPr>
          <w:sz w:val="24"/>
          <w:szCs w:val="24"/>
        </w:rPr>
        <w:t xml:space="preserve">tigma </w:t>
      </w:r>
      <w:r>
        <w:rPr>
          <w:sz w:val="24"/>
          <w:szCs w:val="24"/>
        </w:rPr>
        <w:t xml:space="preserve">and discrimination </w:t>
      </w:r>
      <w:r w:rsidR="0092353F" w:rsidRPr="00794A7A">
        <w:rPr>
          <w:sz w:val="24"/>
          <w:szCs w:val="24"/>
        </w:rPr>
        <w:t>related to MSM</w:t>
      </w:r>
      <w:r>
        <w:rPr>
          <w:sz w:val="24"/>
          <w:szCs w:val="24"/>
        </w:rPr>
        <w:t xml:space="preserve">: </w:t>
      </w:r>
      <w:r w:rsidRPr="00794A7A">
        <w:rPr>
          <w:i/>
          <w:sz w:val="24"/>
          <w:szCs w:val="24"/>
        </w:rPr>
        <w:t xml:space="preserve">Anti-stigma activities regarding MSM not specifically covered under GF support. </w:t>
      </w:r>
      <w:r w:rsidR="00D746D9" w:rsidRPr="00794A7A">
        <w:rPr>
          <w:b/>
          <w:i/>
          <w:sz w:val="24"/>
          <w:szCs w:val="24"/>
        </w:rPr>
        <w:t xml:space="preserve"> </w:t>
      </w:r>
    </w:p>
    <w:p w:rsidR="00B67870" w:rsidRPr="00962157" w:rsidRDefault="00B67870" w:rsidP="003515CA">
      <w:pPr>
        <w:pStyle w:val="ListParagraph"/>
        <w:numPr>
          <w:ilvl w:val="0"/>
          <w:numId w:val="9"/>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E0ACB" w:rsidTr="00637850">
        <w:tc>
          <w:tcPr>
            <w:tcW w:w="1056" w:type="dxa"/>
          </w:tcPr>
          <w:p w:rsidR="009E0ACB" w:rsidRDefault="009E0ACB" w:rsidP="00210FC5">
            <w:pPr>
              <w:pStyle w:val="ListParagraph"/>
              <w:spacing w:before="120"/>
              <w:ind w:left="0"/>
              <w:contextualSpacing w:val="0"/>
              <w:jc w:val="both"/>
              <w:rPr>
                <w:b/>
              </w:rPr>
            </w:pPr>
            <w:r>
              <w:rPr>
                <w:b/>
              </w:rPr>
              <w:t>F2</w:t>
            </w:r>
          </w:p>
        </w:tc>
        <w:tc>
          <w:tcPr>
            <w:tcW w:w="2693" w:type="dxa"/>
          </w:tcPr>
          <w:p w:rsidR="00511756" w:rsidRDefault="000D6A4C" w:rsidP="00BB5CAE">
            <w:pPr>
              <w:pStyle w:val="ListParagraph"/>
              <w:spacing w:before="120"/>
              <w:ind w:left="0"/>
              <w:contextualSpacing w:val="0"/>
            </w:pPr>
            <w:r>
              <w:t>Quarterly burn rate improved to 82% (Q2 = 55%). Cum burn rate 51%</w:t>
            </w:r>
          </w:p>
          <w:p w:rsidR="000D6A4C" w:rsidRDefault="000D6A4C" w:rsidP="00BB5CAE">
            <w:pPr>
              <w:pStyle w:val="ListParagraph"/>
              <w:spacing w:before="120"/>
              <w:ind w:left="0"/>
              <w:contextualSpacing w:val="0"/>
            </w:pPr>
            <w:r>
              <w:t>MSM BR = 69%</w:t>
            </w:r>
            <w:r w:rsidR="00BB5CAE">
              <w:t xml:space="preserve"> but programmatic results around 100%</w:t>
            </w:r>
          </w:p>
          <w:p w:rsidR="000D6A4C" w:rsidRDefault="000D6A4C" w:rsidP="00BB5CAE">
            <w:pPr>
              <w:pStyle w:val="ListParagraph"/>
              <w:spacing w:before="120"/>
              <w:ind w:left="0"/>
              <w:contextualSpacing w:val="0"/>
            </w:pPr>
            <w:r>
              <w:t>CSS = 62%</w:t>
            </w:r>
          </w:p>
          <w:p w:rsidR="005A6591" w:rsidRDefault="000D6A4C" w:rsidP="00BB5CAE">
            <w:pPr>
              <w:pStyle w:val="ListParagraph"/>
              <w:spacing w:before="120"/>
              <w:ind w:left="0"/>
              <w:contextualSpacing w:val="0"/>
            </w:pPr>
            <w:r>
              <w:t>FSW = 98%</w:t>
            </w:r>
            <w:r w:rsidR="003E0662">
              <w:t xml:space="preserve"> but huge overachievement of targets</w:t>
            </w:r>
            <w:r w:rsidR="005A6591">
              <w:t xml:space="preserve"> </w:t>
            </w:r>
          </w:p>
          <w:p w:rsidR="00511756" w:rsidRPr="001571F6" w:rsidRDefault="005A6591" w:rsidP="00BB5CAE">
            <w:pPr>
              <w:pStyle w:val="ListParagraph"/>
              <w:spacing w:before="120"/>
              <w:ind w:left="0"/>
              <w:contextualSpacing w:val="0"/>
            </w:pPr>
            <w:r>
              <w:t>It seems there are going to be large savings since programmatic targets can be achieved with much less money.</w:t>
            </w:r>
          </w:p>
        </w:tc>
        <w:tc>
          <w:tcPr>
            <w:tcW w:w="5844" w:type="dxa"/>
          </w:tcPr>
          <w:p w:rsidR="009E0ACB" w:rsidRDefault="007E3615" w:rsidP="00BB5CAE">
            <w:pPr>
              <w:pStyle w:val="ListParagraph"/>
              <w:spacing w:before="120"/>
              <w:ind w:left="0"/>
              <w:contextualSpacing w:val="0"/>
            </w:pPr>
            <w:r>
              <w:t xml:space="preserve">Promise of improvement until the end of the year </w:t>
            </w:r>
          </w:p>
          <w:p w:rsidR="007E3615" w:rsidRDefault="007E3615" w:rsidP="00BB5CAE">
            <w:pPr>
              <w:pStyle w:val="ListParagraph"/>
              <w:spacing w:before="120"/>
              <w:ind w:left="0"/>
              <w:contextualSpacing w:val="0"/>
            </w:pPr>
          </w:p>
          <w:p w:rsidR="007E3615" w:rsidRDefault="007E3615" w:rsidP="00BB5CAE">
            <w:pPr>
              <w:pStyle w:val="ListParagraph"/>
              <w:spacing w:before="120"/>
              <w:ind w:left="0"/>
              <w:contextualSpacing w:val="0"/>
            </w:pPr>
          </w:p>
          <w:p w:rsidR="007E3615" w:rsidRDefault="007E3615" w:rsidP="00BB5CAE">
            <w:pPr>
              <w:pStyle w:val="ListParagraph"/>
              <w:spacing w:before="120"/>
              <w:ind w:left="0"/>
              <w:contextualSpacing w:val="0"/>
            </w:pPr>
            <w:r>
              <w:t xml:space="preserve">Third SR contracted in Feb only. </w:t>
            </w:r>
          </w:p>
          <w:p w:rsidR="003E0662" w:rsidRDefault="003E0662" w:rsidP="00BB5CAE">
            <w:pPr>
              <w:pStyle w:val="ListParagraph"/>
              <w:spacing w:before="120"/>
              <w:ind w:left="0"/>
              <w:contextualSpacing w:val="0"/>
            </w:pPr>
          </w:p>
          <w:p w:rsidR="003E0662" w:rsidRDefault="003E0662" w:rsidP="00BB5CAE">
            <w:pPr>
              <w:pStyle w:val="ListParagraph"/>
              <w:spacing w:before="120"/>
              <w:ind w:left="0"/>
              <w:contextualSpacing w:val="0"/>
            </w:pPr>
          </w:p>
          <w:p w:rsidR="003E0662" w:rsidRDefault="003E0662" w:rsidP="00BB5CAE">
            <w:pPr>
              <w:pStyle w:val="ListParagraph"/>
              <w:spacing w:before="120"/>
              <w:ind w:left="0"/>
              <w:contextualSpacing w:val="0"/>
            </w:pPr>
          </w:p>
          <w:p w:rsidR="003E0662" w:rsidRDefault="003E0662" w:rsidP="00BB5CAE">
            <w:pPr>
              <w:pStyle w:val="ListParagraph"/>
              <w:spacing w:before="120"/>
              <w:ind w:left="0"/>
              <w:contextualSpacing w:val="0"/>
            </w:pPr>
          </w:p>
          <w:p w:rsidR="003E0662" w:rsidRPr="001571F6" w:rsidRDefault="003E0662" w:rsidP="00BB5CAE">
            <w:pPr>
              <w:pStyle w:val="ListParagraph"/>
              <w:spacing w:before="120"/>
              <w:ind w:left="0"/>
              <w:contextualSpacing w:val="0"/>
            </w:pPr>
            <w:r>
              <w:t>GAC pointed out that they have handed in a reprogramming request.</w:t>
            </w:r>
          </w:p>
        </w:tc>
      </w:tr>
    </w:tbl>
    <w:p w:rsidR="009D5974" w:rsidRDefault="009D5974" w:rsidP="009D5974">
      <w:pPr>
        <w:pStyle w:val="ListParagraph"/>
        <w:ind w:left="360"/>
        <w:jc w:val="both"/>
        <w:rPr>
          <w:b/>
        </w:rPr>
      </w:pPr>
    </w:p>
    <w:p w:rsidR="000F2954" w:rsidRDefault="000F2954">
      <w:pPr>
        <w:rPr>
          <w:b/>
        </w:rPr>
      </w:pPr>
      <w:r>
        <w:rPr>
          <w:b/>
        </w:rPr>
        <w:br w:type="page"/>
      </w:r>
    </w:p>
    <w:p w:rsidR="00B67870" w:rsidRPr="007D6E1C" w:rsidRDefault="00B67870" w:rsidP="003515CA">
      <w:pPr>
        <w:pStyle w:val="ListParagraph"/>
        <w:numPr>
          <w:ilvl w:val="0"/>
          <w:numId w:val="9"/>
        </w:numPr>
        <w:spacing w:before="360" w:after="120"/>
        <w:ind w:left="357" w:hanging="357"/>
        <w:contextualSpacing w:val="0"/>
        <w:jc w:val="both"/>
        <w:rPr>
          <w:b/>
        </w:rPr>
      </w:pPr>
      <w:r w:rsidRPr="007D6E1C">
        <w:rPr>
          <w:b/>
        </w:rPr>
        <w:lastRenderedPageBreak/>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M6</w:t>
            </w:r>
          </w:p>
        </w:tc>
        <w:tc>
          <w:tcPr>
            <w:tcW w:w="2693" w:type="dxa"/>
          </w:tcPr>
          <w:p w:rsidR="002A5DD9" w:rsidRPr="001571F6" w:rsidRDefault="002A5DD9" w:rsidP="00210FC5">
            <w:pPr>
              <w:pStyle w:val="ListParagraph"/>
              <w:spacing w:before="120"/>
              <w:ind w:left="0"/>
              <w:contextualSpacing w:val="0"/>
              <w:jc w:val="both"/>
            </w:pPr>
          </w:p>
        </w:tc>
        <w:tc>
          <w:tcPr>
            <w:tcW w:w="5844" w:type="dxa"/>
          </w:tcPr>
          <w:p w:rsidR="002A5DD9" w:rsidRPr="001571F6" w:rsidRDefault="006607E2" w:rsidP="00210FC5">
            <w:pPr>
              <w:pStyle w:val="ListParagraph"/>
              <w:spacing w:before="120"/>
              <w:ind w:left="0"/>
              <w:contextualSpacing w:val="0"/>
              <w:jc w:val="both"/>
            </w:pPr>
            <w:r>
              <w:t>No condoms and test kits available</w:t>
            </w:r>
            <w:r w:rsidR="005A6591">
              <w:t>.</w:t>
            </w:r>
            <w:r>
              <w:t xml:space="preserve"> 3600</w:t>
            </w:r>
            <w:r w:rsidR="005A6591">
              <w:t xml:space="preserve"> test kits</w:t>
            </w:r>
            <w:r>
              <w:t xml:space="preserve"> requested December 2015, received 1200. Jan 3600 requested for the quarter, received all. April 3600 requested, have still not received any.</w:t>
            </w:r>
            <w:r w:rsidR="00521B60">
              <w:t>*</w:t>
            </w:r>
            <w:r>
              <w:t xml:space="preserve"> </w:t>
            </w:r>
          </w:p>
        </w:tc>
      </w:tr>
    </w:tbl>
    <w:p w:rsidR="00521B60" w:rsidRPr="00521B60" w:rsidRDefault="00521B60" w:rsidP="00521B60">
      <w:pPr>
        <w:pStyle w:val="ListParagraph"/>
        <w:spacing w:after="120"/>
        <w:ind w:left="357"/>
        <w:contextualSpacing w:val="0"/>
        <w:jc w:val="both"/>
      </w:pPr>
      <w:r w:rsidRPr="00521B60">
        <w:t>* Test kits problem reported as resolved as of 30 May 2016</w:t>
      </w:r>
    </w:p>
    <w:p w:rsidR="00B67870" w:rsidRPr="007D6E1C" w:rsidRDefault="00B67870" w:rsidP="003515CA">
      <w:pPr>
        <w:pStyle w:val="ListParagraph"/>
        <w:numPr>
          <w:ilvl w:val="0"/>
          <w:numId w:val="9"/>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511756">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Borders>
              <w:bottom w:val="single" w:sz="4" w:space="0" w:color="auto"/>
            </w:tcBorders>
          </w:tcPr>
          <w:p w:rsidR="002A5DD9" w:rsidRDefault="002A5DD9" w:rsidP="00210FC5">
            <w:pPr>
              <w:pStyle w:val="ListParagraph"/>
              <w:spacing w:before="120"/>
              <w:ind w:left="0"/>
              <w:contextualSpacing w:val="0"/>
              <w:jc w:val="both"/>
              <w:rPr>
                <w:b/>
              </w:rPr>
            </w:pPr>
            <w:r>
              <w:rPr>
                <w:b/>
              </w:rPr>
              <w:t xml:space="preserve">Answer / Decision </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t>Pr1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E87378" w:rsidRDefault="00511756" w:rsidP="00511756">
            <w:pPr>
              <w:rPr>
                <w:rFonts w:ascii="Calibri" w:hAnsi="Calibri"/>
                <w:color w:val="000000"/>
              </w:rPr>
            </w:pPr>
            <w:r w:rsidRPr="00511756">
              <w:rPr>
                <w:rFonts w:ascii="Arial" w:hAnsi="Arial" w:cs="Arial"/>
                <w:b/>
                <w:sz w:val="20"/>
                <w:szCs w:val="20"/>
              </w:rPr>
              <w:t>FSW HIV prevention programs</w:t>
            </w:r>
            <w:r>
              <w:rPr>
                <w:rFonts w:ascii="Arial" w:hAnsi="Arial" w:cs="Arial"/>
                <w:sz w:val="20"/>
                <w:szCs w:val="20"/>
              </w:rPr>
              <w:t xml:space="preserve">: </w:t>
            </w:r>
            <w:r w:rsidR="00C371AD">
              <w:rPr>
                <w:rFonts w:ascii="Arial" w:hAnsi="Arial" w:cs="Arial"/>
                <w:sz w:val="20"/>
                <w:szCs w:val="20"/>
              </w:rPr>
              <w:t>significant cum overachievement (about 145%)</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511756" w:rsidRDefault="00511756" w:rsidP="00511756">
            <w:pPr>
              <w:pStyle w:val="ListParagraph"/>
              <w:spacing w:before="120"/>
              <w:ind w:left="0"/>
              <w:contextualSpacing w:val="0"/>
              <w:jc w:val="both"/>
            </w:pPr>
          </w:p>
        </w:tc>
      </w:tr>
      <w:tr w:rsidR="00511756" w:rsidTr="00511756">
        <w:tc>
          <w:tcPr>
            <w:tcW w:w="1056" w:type="dxa"/>
          </w:tcPr>
          <w:p w:rsidR="00511756" w:rsidRDefault="00511756" w:rsidP="00511756">
            <w:pPr>
              <w:pStyle w:val="ListParagraph"/>
              <w:spacing w:before="120"/>
              <w:ind w:left="0"/>
              <w:contextualSpacing w:val="0"/>
              <w:jc w:val="both"/>
              <w:rPr>
                <w:b/>
              </w:rPr>
            </w:pPr>
            <w:r>
              <w:rPr>
                <w:b/>
              </w:rPr>
              <w:t>Pr2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E87378" w:rsidRDefault="00511756" w:rsidP="00511756">
            <w:pPr>
              <w:rPr>
                <w:rFonts w:ascii="Calibri" w:hAnsi="Calibri"/>
                <w:color w:val="000000"/>
              </w:rPr>
            </w:pPr>
            <w:r w:rsidRPr="00511756">
              <w:rPr>
                <w:rFonts w:ascii="Arial" w:hAnsi="Arial" w:cs="Arial"/>
                <w:b/>
                <w:sz w:val="20"/>
                <w:szCs w:val="20"/>
              </w:rPr>
              <w:t>HTC FSW</w:t>
            </w:r>
            <w:r>
              <w:rPr>
                <w:rFonts w:ascii="Arial" w:hAnsi="Arial" w:cs="Arial"/>
                <w:sz w:val="20"/>
                <w:szCs w:val="20"/>
              </w:rPr>
              <w:t xml:space="preserve">: </w:t>
            </w:r>
            <w:r w:rsidR="00921D9E">
              <w:rPr>
                <w:rFonts w:ascii="Arial" w:hAnsi="Arial" w:cs="Arial"/>
                <w:sz w:val="20"/>
                <w:szCs w:val="20"/>
              </w:rPr>
              <w:t>cum: about 94%</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511756" w:rsidRDefault="00511756" w:rsidP="00511756">
            <w:pPr>
              <w:pStyle w:val="ListParagraph"/>
              <w:spacing w:before="120"/>
              <w:ind w:left="0"/>
              <w:contextualSpacing w:val="0"/>
              <w:jc w:val="both"/>
            </w:pPr>
          </w:p>
        </w:tc>
      </w:tr>
      <w:tr w:rsidR="00511756" w:rsidTr="00511756">
        <w:tc>
          <w:tcPr>
            <w:tcW w:w="1056" w:type="dxa"/>
          </w:tcPr>
          <w:p w:rsidR="00511756" w:rsidRDefault="00511756" w:rsidP="00511756">
            <w:pPr>
              <w:pStyle w:val="ListParagraph"/>
              <w:spacing w:before="120"/>
              <w:ind w:left="0"/>
              <w:contextualSpacing w:val="0"/>
              <w:jc w:val="both"/>
              <w:rPr>
                <w:b/>
              </w:rPr>
            </w:pPr>
            <w:r>
              <w:rPr>
                <w:b/>
              </w:rPr>
              <w:t>Pr3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E87378" w:rsidRDefault="00511756" w:rsidP="00BA7A2F">
            <w:pPr>
              <w:rPr>
                <w:rFonts w:ascii="Calibri" w:hAnsi="Calibri"/>
                <w:color w:val="000000"/>
              </w:rPr>
            </w:pPr>
            <w:r w:rsidRPr="00511756">
              <w:rPr>
                <w:rFonts w:ascii="Arial" w:hAnsi="Arial" w:cs="Arial"/>
                <w:b/>
                <w:sz w:val="20"/>
                <w:szCs w:val="20"/>
              </w:rPr>
              <w:t>MSM: HIV prevention programs</w:t>
            </w:r>
            <w:r w:rsidR="00921D9E">
              <w:rPr>
                <w:rFonts w:ascii="Arial" w:hAnsi="Arial" w:cs="Arial"/>
                <w:sz w:val="20"/>
                <w:szCs w:val="20"/>
              </w:rPr>
              <w:t>: very positive trend but cum results: 55%</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511756" w:rsidRDefault="00D44D8B" w:rsidP="00511756">
            <w:pPr>
              <w:pStyle w:val="ListParagraph"/>
              <w:spacing w:before="120"/>
              <w:ind w:left="0"/>
              <w:contextualSpacing w:val="0"/>
              <w:jc w:val="both"/>
            </w:pPr>
            <w:r>
              <w:t xml:space="preserve">Koforidua will start during Q4. </w:t>
            </w:r>
            <w:r w:rsidR="00521B60">
              <w:t>One SR was contracted in February only.</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t>Pr4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E87378" w:rsidRDefault="00511756" w:rsidP="00511756">
            <w:pPr>
              <w:rPr>
                <w:rFonts w:ascii="Calibri" w:hAnsi="Calibri"/>
                <w:color w:val="000000"/>
              </w:rPr>
            </w:pPr>
            <w:r w:rsidRPr="00511756">
              <w:rPr>
                <w:rFonts w:ascii="Arial" w:hAnsi="Arial" w:cs="Arial"/>
                <w:b/>
                <w:sz w:val="20"/>
                <w:szCs w:val="20"/>
              </w:rPr>
              <w:t>HTC MSM</w:t>
            </w:r>
            <w:r>
              <w:rPr>
                <w:rFonts w:ascii="Arial" w:hAnsi="Arial" w:cs="Arial"/>
                <w:sz w:val="20"/>
                <w:szCs w:val="20"/>
              </w:rPr>
              <w:t xml:space="preserve">: </w:t>
            </w:r>
            <w:r w:rsidR="00FB5860">
              <w:rPr>
                <w:rFonts w:ascii="Arial" w:hAnsi="Arial" w:cs="Arial"/>
                <w:sz w:val="20"/>
                <w:szCs w:val="20"/>
              </w:rPr>
              <w:t>caught up but cum results at 38%</w:t>
            </w:r>
            <w:r>
              <w:rPr>
                <w:rFonts w:ascii="Arial" w:hAnsi="Arial" w:cs="Arial"/>
                <w:sz w:val="20"/>
                <w:szCs w:val="20"/>
              </w:rPr>
              <w:t xml:space="preserve">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511756" w:rsidRDefault="00511756" w:rsidP="00511756">
            <w:pPr>
              <w:pStyle w:val="ListParagraph"/>
              <w:spacing w:before="120"/>
              <w:ind w:left="0"/>
              <w:contextualSpacing w:val="0"/>
              <w:jc w:val="both"/>
            </w:pPr>
          </w:p>
        </w:tc>
      </w:tr>
      <w:tr w:rsidR="00FB5860" w:rsidTr="002F666E">
        <w:tc>
          <w:tcPr>
            <w:tcW w:w="1056" w:type="dxa"/>
          </w:tcPr>
          <w:p w:rsidR="00FB5860" w:rsidRPr="009029ED" w:rsidRDefault="00FB5860" w:rsidP="00FB5860">
            <w:pPr>
              <w:pStyle w:val="ListParagraph"/>
              <w:spacing w:before="120"/>
              <w:ind w:left="0"/>
              <w:contextualSpacing w:val="0"/>
              <w:jc w:val="both"/>
            </w:pPr>
            <w:r w:rsidRPr="00FB5860">
              <w:rPr>
                <w:b/>
              </w:rPr>
              <w:t>Pr5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B5860" w:rsidRPr="009029ED" w:rsidRDefault="00FB5860" w:rsidP="007C7852">
            <w:proofErr w:type="spellStart"/>
            <w:r w:rsidRPr="00FB5860">
              <w:rPr>
                <w:b/>
              </w:rPr>
              <w:t>MoH</w:t>
            </w:r>
            <w:proofErr w:type="spellEnd"/>
            <w:r w:rsidRPr="00FB5860">
              <w:rPr>
                <w:b/>
              </w:rPr>
              <w:t xml:space="preserve"> trained and active</w:t>
            </w:r>
            <w:r w:rsidRPr="009029ED">
              <w:t xml:space="preserve">: </w:t>
            </w:r>
          </w:p>
        </w:tc>
        <w:tc>
          <w:tcPr>
            <w:tcW w:w="5844" w:type="dxa"/>
            <w:tcBorders>
              <w:top w:val="single" w:sz="4" w:space="0" w:color="auto"/>
              <w:left w:val="single" w:sz="4" w:space="0" w:color="auto"/>
              <w:bottom w:val="single" w:sz="4" w:space="0" w:color="auto"/>
              <w:right w:val="single" w:sz="4" w:space="0" w:color="auto"/>
            </w:tcBorders>
            <w:shd w:val="clear" w:color="auto" w:fill="auto"/>
          </w:tcPr>
          <w:p w:rsidR="00FB5860" w:rsidRDefault="007C7852" w:rsidP="002F666E">
            <w:r>
              <w:t>68 trained. Target = 79. Planned to commission the remaining in Q4</w:t>
            </w:r>
            <w:r w:rsidR="00F15C23">
              <w:t xml:space="preserve">. A lot of bureaucracy involved. </w:t>
            </w:r>
          </w:p>
        </w:tc>
      </w:tr>
      <w:tr w:rsidR="00FB5860" w:rsidTr="002F666E">
        <w:tc>
          <w:tcPr>
            <w:tcW w:w="1056" w:type="dxa"/>
          </w:tcPr>
          <w:p w:rsidR="00FB5860" w:rsidRDefault="00FB5860" w:rsidP="00FB5860">
            <w:pPr>
              <w:pStyle w:val="ListParagraph"/>
              <w:spacing w:before="120"/>
              <w:ind w:left="0"/>
              <w:contextualSpacing w:val="0"/>
              <w:jc w:val="both"/>
              <w:rPr>
                <w:b/>
              </w:rPr>
            </w:pPr>
            <w:r>
              <w:rPr>
                <w:b/>
              </w:rPr>
              <w:t>Pr6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Default="00FB5860" w:rsidP="002F666E">
            <w:pPr>
              <w:rPr>
                <w:rFonts w:ascii="Arial" w:hAnsi="Arial" w:cs="Arial"/>
                <w:sz w:val="20"/>
                <w:szCs w:val="20"/>
              </w:rPr>
            </w:pPr>
            <w:r w:rsidRPr="00511756">
              <w:rPr>
                <w:rFonts w:ascii="Arial" w:hAnsi="Arial" w:cs="Arial"/>
                <w:b/>
                <w:sz w:val="20"/>
                <w:szCs w:val="20"/>
              </w:rPr>
              <w:t>Regional NAP+ offices established and functional</w:t>
            </w:r>
            <w:r>
              <w:rPr>
                <w:rFonts w:ascii="Arial" w:hAnsi="Arial" w:cs="Arial"/>
                <w:sz w:val="20"/>
                <w:szCs w:val="20"/>
              </w:rPr>
              <w:t xml:space="preserve">: last Q 11 = functional, this quarter = 9? </w:t>
            </w:r>
          </w:p>
          <w:p w:rsidR="00FB5860" w:rsidRDefault="00FB5860" w:rsidP="002F666E">
            <w:pPr>
              <w:rPr>
                <w:rFonts w:ascii="Calibri" w:hAnsi="Calibri"/>
                <w:color w:val="000000"/>
              </w:rPr>
            </w:pPr>
            <w:r>
              <w:rPr>
                <w:rFonts w:ascii="Arial" w:hAnsi="Arial" w:cs="Arial"/>
                <w:sz w:val="20"/>
                <w:szCs w:val="20"/>
              </w:rPr>
              <w:t xml:space="preserve">Office equipment has still not arrived. Why?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Default="007C7852" w:rsidP="00F15C23">
            <w:pPr>
              <w:rPr>
                <w:rFonts w:ascii="Arial" w:hAnsi="Arial" w:cs="Arial"/>
                <w:sz w:val="20"/>
                <w:szCs w:val="20"/>
              </w:rPr>
            </w:pPr>
            <w:r w:rsidRPr="00F15C23">
              <w:t xml:space="preserve">Northern and GAR no office. </w:t>
            </w:r>
            <w:r w:rsidR="00F15C23" w:rsidRPr="00F15C23">
              <w:t>Offices are empty.</w:t>
            </w:r>
            <w:r w:rsidRPr="00F15C23">
              <w:t xml:space="preserve"> Tables and chairs not purchased. NAP+ will receive interim furniture within this week. Genevieve points out that that furniture has arrived broken. Laptops shall arrive by </w:t>
            </w:r>
            <w:proofErr w:type="spellStart"/>
            <w:r w:rsidRPr="00F15C23">
              <w:t>mid June</w:t>
            </w:r>
            <w:proofErr w:type="spellEnd"/>
            <w:r w:rsidR="003B5604" w:rsidRPr="00F15C23">
              <w:t>. CCM to follow up</w:t>
            </w:r>
            <w:r w:rsidR="00F15C23">
              <w:t xml:space="preserve">. </w:t>
            </w:r>
          </w:p>
        </w:tc>
      </w:tr>
      <w:tr w:rsidR="00FB5860" w:rsidTr="00511756">
        <w:tc>
          <w:tcPr>
            <w:tcW w:w="1056" w:type="dxa"/>
          </w:tcPr>
          <w:p w:rsidR="00FB5860" w:rsidRDefault="00FB5860" w:rsidP="00FB5860">
            <w:pPr>
              <w:pStyle w:val="ListParagraph"/>
              <w:spacing w:before="120"/>
              <w:ind w:left="0"/>
              <w:contextualSpacing w:val="0"/>
              <w:jc w:val="both"/>
              <w:rPr>
                <w:b/>
              </w:rPr>
            </w:pPr>
            <w:r>
              <w:rPr>
                <w:b/>
              </w:rPr>
              <w:t>Pr7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Default="00FB5860" w:rsidP="002F666E">
            <w:pPr>
              <w:rPr>
                <w:rFonts w:ascii="Calibri" w:hAnsi="Calibri"/>
                <w:color w:val="000000"/>
              </w:rPr>
            </w:pPr>
            <w:r w:rsidRPr="00511756">
              <w:rPr>
                <w:rFonts w:ascii="Arial" w:hAnsi="Arial" w:cs="Arial"/>
                <w:b/>
                <w:sz w:val="20"/>
                <w:szCs w:val="20"/>
              </w:rPr>
              <w:t>SAMC established and functional</w:t>
            </w:r>
            <w:r>
              <w:rPr>
                <w:rFonts w:ascii="Arial" w:hAnsi="Arial" w:cs="Arial"/>
                <w:sz w:val="20"/>
                <w:szCs w:val="20"/>
              </w:rPr>
              <w:t xml:space="preserve">: National SAMC? Compare number targets and text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Pr="00511756" w:rsidRDefault="003B5604" w:rsidP="003B5604">
            <w:pPr>
              <w:pStyle w:val="ListParagraph"/>
              <w:spacing w:before="120"/>
              <w:ind w:left="0"/>
              <w:contextualSpacing w:val="0"/>
              <w:jc w:val="both"/>
            </w:pPr>
            <w:r>
              <w:t>4 out of 11 commissioned in high priority regions. National shall be approved on June 9</w:t>
            </w:r>
            <w:r w:rsidRPr="003B5604">
              <w:rPr>
                <w:vertAlign w:val="superscript"/>
              </w:rPr>
              <w:t>th</w:t>
            </w:r>
            <w:r>
              <w:t>.  Approval of the other regions by GF outstanding</w:t>
            </w:r>
            <w:r w:rsidR="00F15C23">
              <w:t xml:space="preserve">. </w:t>
            </w:r>
            <w:r>
              <w:t xml:space="preserve"> </w:t>
            </w:r>
          </w:p>
        </w:tc>
      </w:tr>
      <w:tr w:rsidR="00FB5860" w:rsidTr="00511756">
        <w:tc>
          <w:tcPr>
            <w:tcW w:w="1056" w:type="dxa"/>
          </w:tcPr>
          <w:p w:rsidR="00FB5860" w:rsidRDefault="00FB5860" w:rsidP="00511756">
            <w:pPr>
              <w:pStyle w:val="ListParagraph"/>
              <w:spacing w:before="120"/>
              <w:ind w:left="0"/>
              <w:contextualSpacing w:val="0"/>
              <w:jc w:val="both"/>
              <w:rPr>
                <w:b/>
              </w:rPr>
            </w:pPr>
            <w:r>
              <w:rPr>
                <w:b/>
              </w:rPr>
              <w:t>Pr8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Pr="00511756" w:rsidRDefault="00FB5860" w:rsidP="00FB5860">
            <w:pPr>
              <w:rPr>
                <w:rFonts w:ascii="Arial" w:hAnsi="Arial" w:cs="Arial"/>
                <w:b/>
                <w:sz w:val="20"/>
                <w:szCs w:val="20"/>
              </w:rPr>
            </w:pPr>
            <w:r>
              <w:rPr>
                <w:rFonts w:ascii="Arial" w:hAnsi="Arial" w:cs="Arial"/>
                <w:b/>
                <w:sz w:val="20"/>
                <w:szCs w:val="20"/>
              </w:rPr>
              <w:t xml:space="preserve">Condoms for FSWs: </w:t>
            </w:r>
            <w:r>
              <w:rPr>
                <w:rFonts w:ascii="Arial" w:hAnsi="Arial" w:cs="Arial"/>
                <w:sz w:val="20"/>
                <w:szCs w:val="20"/>
              </w:rPr>
              <w:t>quality?</w:t>
            </w:r>
            <w:r w:rsidRPr="00FB5860">
              <w:rPr>
                <w:rFonts w:ascii="Arial" w:hAnsi="Arial" w:cs="Arial"/>
                <w:sz w:val="20"/>
                <w:szCs w:val="20"/>
              </w:rPr>
              <w:t xml:space="preserve"> </w:t>
            </w:r>
            <w:r>
              <w:rPr>
                <w:rFonts w:ascii="Arial" w:hAnsi="Arial" w:cs="Arial"/>
                <w:sz w:val="20"/>
                <w:szCs w:val="20"/>
              </w:rPr>
              <w:t>W</w:t>
            </w:r>
            <w:r w:rsidRPr="00FB5860">
              <w:rPr>
                <w:rFonts w:ascii="Arial" w:hAnsi="Arial" w:cs="Arial"/>
                <w:sz w:val="20"/>
                <w:szCs w:val="20"/>
              </w:rPr>
              <w:t>hy not more considering above achievements?</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Pr="00511756" w:rsidRDefault="00D50D90" w:rsidP="00511756">
            <w:pPr>
              <w:pStyle w:val="ListParagraph"/>
              <w:spacing w:before="120"/>
              <w:ind w:left="0"/>
              <w:contextualSpacing w:val="0"/>
              <w:jc w:val="both"/>
            </w:pPr>
            <w:r>
              <w:t>Condoms not available in sufficient quantity</w:t>
            </w:r>
          </w:p>
        </w:tc>
      </w:tr>
      <w:tr w:rsidR="00E24B4F" w:rsidTr="00511756">
        <w:tc>
          <w:tcPr>
            <w:tcW w:w="1056" w:type="dxa"/>
          </w:tcPr>
          <w:p w:rsidR="00E24B4F" w:rsidRDefault="00E24B4F" w:rsidP="00511756">
            <w:pPr>
              <w:pStyle w:val="ListParagraph"/>
              <w:spacing w:before="120"/>
              <w:ind w:left="0"/>
              <w:contextualSpacing w:val="0"/>
              <w:jc w:val="both"/>
              <w:rPr>
                <w:b/>
              </w:rPr>
            </w:pPr>
            <w:r>
              <w:rPr>
                <w:b/>
              </w:rPr>
              <w:t>Pr9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24B4F" w:rsidRPr="00E24B4F" w:rsidRDefault="00E24B4F" w:rsidP="00BA7A2F">
            <w:pPr>
              <w:rPr>
                <w:rFonts w:ascii="Arial" w:hAnsi="Arial" w:cs="Arial"/>
                <w:sz w:val="20"/>
                <w:szCs w:val="20"/>
              </w:rPr>
            </w:pPr>
            <w:r>
              <w:rPr>
                <w:rFonts w:ascii="Arial" w:hAnsi="Arial" w:cs="Arial"/>
                <w:b/>
                <w:sz w:val="20"/>
                <w:szCs w:val="20"/>
              </w:rPr>
              <w:t xml:space="preserve">Condoms for MSM: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E24B4F" w:rsidRPr="00511756" w:rsidRDefault="00E24B4F" w:rsidP="00511756">
            <w:pPr>
              <w:pStyle w:val="ListParagraph"/>
              <w:spacing w:before="120"/>
              <w:ind w:left="0"/>
              <w:contextualSpacing w:val="0"/>
              <w:jc w:val="both"/>
            </w:pPr>
          </w:p>
        </w:tc>
      </w:tr>
      <w:tr w:rsidR="00FB5860" w:rsidTr="00511756">
        <w:tc>
          <w:tcPr>
            <w:tcW w:w="1056" w:type="dxa"/>
          </w:tcPr>
          <w:p w:rsidR="00FB5860" w:rsidRDefault="00FB5860" w:rsidP="00C43A4E">
            <w:pPr>
              <w:pStyle w:val="ListParagraph"/>
              <w:spacing w:before="120"/>
              <w:ind w:left="0"/>
              <w:contextualSpacing w:val="0"/>
              <w:jc w:val="both"/>
              <w:rPr>
                <w:b/>
              </w:rPr>
            </w:pPr>
            <w:r>
              <w:rPr>
                <w:b/>
              </w:rPr>
              <w:t>Pr</w:t>
            </w:r>
            <w:r w:rsidR="00C43A4E">
              <w:rPr>
                <w:b/>
              </w:rPr>
              <w:t>10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Pr="00E87378" w:rsidRDefault="00FB5860" w:rsidP="00BA7A2F">
            <w:pPr>
              <w:rPr>
                <w:rFonts w:ascii="Calibri" w:hAnsi="Calibri"/>
                <w:color w:val="000000"/>
              </w:rPr>
            </w:pPr>
            <w:r w:rsidRPr="00511756">
              <w:rPr>
                <w:rFonts w:ascii="Arial" w:hAnsi="Arial" w:cs="Arial"/>
                <w:b/>
                <w:sz w:val="20"/>
                <w:szCs w:val="20"/>
              </w:rPr>
              <w:t>FSW on NHIS</w:t>
            </w:r>
            <w:r>
              <w:rPr>
                <w:rFonts w:ascii="Arial" w:hAnsi="Arial" w:cs="Arial"/>
                <w:sz w:val="20"/>
                <w:szCs w:val="20"/>
              </w:rPr>
              <w:t xml:space="preserve">: </w:t>
            </w:r>
            <w:r w:rsidR="00C43A4E">
              <w:rPr>
                <w:rFonts w:ascii="Arial" w:hAnsi="Arial" w:cs="Arial"/>
                <w:sz w:val="20"/>
                <w:szCs w:val="20"/>
              </w:rPr>
              <w:t xml:space="preserve">40% cum achievement.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Pr="00511756" w:rsidRDefault="00FB5860" w:rsidP="00511756">
            <w:pPr>
              <w:pStyle w:val="ListParagraph"/>
              <w:spacing w:before="120"/>
              <w:ind w:left="0"/>
              <w:contextualSpacing w:val="0"/>
              <w:jc w:val="both"/>
            </w:pPr>
          </w:p>
        </w:tc>
      </w:tr>
      <w:tr w:rsidR="00FB5860" w:rsidTr="00511756">
        <w:tc>
          <w:tcPr>
            <w:tcW w:w="1056" w:type="dxa"/>
          </w:tcPr>
          <w:p w:rsidR="00FB5860" w:rsidRDefault="00FB5860" w:rsidP="00C43A4E">
            <w:pPr>
              <w:pStyle w:val="ListParagraph"/>
              <w:spacing w:before="120"/>
              <w:ind w:left="0"/>
              <w:contextualSpacing w:val="0"/>
              <w:jc w:val="both"/>
              <w:rPr>
                <w:b/>
              </w:rPr>
            </w:pPr>
            <w:r>
              <w:rPr>
                <w:b/>
              </w:rPr>
              <w:t>Pr</w:t>
            </w:r>
            <w:r w:rsidR="00C43A4E">
              <w:rPr>
                <w:b/>
              </w:rPr>
              <w:t>11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Default="00FB5860" w:rsidP="00511756">
            <w:pPr>
              <w:rPr>
                <w:rFonts w:ascii="Calibri" w:hAnsi="Calibri"/>
                <w:color w:val="000000"/>
              </w:rPr>
            </w:pPr>
            <w:r w:rsidRPr="00511756">
              <w:rPr>
                <w:rFonts w:ascii="Arial" w:hAnsi="Arial" w:cs="Arial"/>
                <w:b/>
                <w:sz w:val="20"/>
                <w:szCs w:val="20"/>
              </w:rPr>
              <w:t>MSM on NHIS</w:t>
            </w:r>
            <w:r>
              <w:rPr>
                <w:rFonts w:ascii="Arial" w:hAnsi="Arial" w:cs="Arial"/>
                <w:sz w:val="20"/>
                <w:szCs w:val="20"/>
              </w:rPr>
              <w:t>:</w:t>
            </w:r>
            <w:r w:rsidR="00C43A4E">
              <w:rPr>
                <w:rFonts w:ascii="Arial" w:hAnsi="Arial" w:cs="Arial"/>
                <w:sz w:val="20"/>
                <w:szCs w:val="20"/>
              </w:rPr>
              <w:t xml:space="preserve"> 175% cum achievement</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Pr="00511756" w:rsidRDefault="00FB5860" w:rsidP="00511756">
            <w:pPr>
              <w:pStyle w:val="ListParagraph"/>
              <w:spacing w:before="120"/>
              <w:ind w:left="0"/>
              <w:contextualSpacing w:val="0"/>
              <w:jc w:val="both"/>
            </w:pPr>
          </w:p>
        </w:tc>
      </w:tr>
      <w:tr w:rsidR="00C43A4E" w:rsidTr="00511756">
        <w:tc>
          <w:tcPr>
            <w:tcW w:w="1056" w:type="dxa"/>
          </w:tcPr>
          <w:p w:rsidR="00C43A4E" w:rsidRDefault="00C43A4E" w:rsidP="00511756">
            <w:pPr>
              <w:pStyle w:val="ListParagraph"/>
              <w:spacing w:before="120"/>
              <w:ind w:left="0"/>
              <w:contextualSpacing w:val="0"/>
              <w:jc w:val="both"/>
              <w:rPr>
                <w:b/>
              </w:rPr>
            </w:pPr>
            <w:r>
              <w:rPr>
                <w:b/>
              </w:rPr>
              <w:t>Pr12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43A4E" w:rsidRPr="00511756" w:rsidRDefault="00C43A4E" w:rsidP="00BA7A2F">
            <w:pPr>
              <w:rPr>
                <w:rFonts w:ascii="Arial" w:hAnsi="Arial" w:cs="Arial"/>
                <w:b/>
                <w:sz w:val="20"/>
                <w:szCs w:val="20"/>
              </w:rPr>
            </w:pPr>
            <w:r>
              <w:rPr>
                <w:rFonts w:ascii="Arial" w:hAnsi="Arial" w:cs="Arial"/>
                <w:b/>
                <w:sz w:val="20"/>
                <w:szCs w:val="20"/>
              </w:rPr>
              <w:t xml:space="preserve">Clients enrolled in </w:t>
            </w:r>
            <w:proofErr w:type="spellStart"/>
            <w:r>
              <w:rPr>
                <w:rFonts w:ascii="Arial" w:hAnsi="Arial" w:cs="Arial"/>
                <w:b/>
                <w:sz w:val="20"/>
                <w:szCs w:val="20"/>
              </w:rPr>
              <w:t>programme</w:t>
            </w:r>
            <w:proofErr w:type="spellEnd"/>
            <w:proofErr w:type="gramStart"/>
            <w:r>
              <w:rPr>
                <w:rFonts w:ascii="Arial" w:hAnsi="Arial" w:cs="Arial"/>
                <w:b/>
                <w:sz w:val="20"/>
                <w:szCs w:val="20"/>
              </w:rPr>
              <w:t xml:space="preserve">: </w:t>
            </w:r>
            <w:r w:rsidRPr="00C43A4E">
              <w:rPr>
                <w:rFonts w:ascii="Arial" w:hAnsi="Arial" w:cs="Arial"/>
                <w:sz w:val="20"/>
                <w:szCs w:val="20"/>
              </w:rPr>
              <w:t>???</w:t>
            </w:r>
            <w:proofErr w:type="gramEnd"/>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C43A4E" w:rsidRPr="00511756" w:rsidRDefault="00C43A4E" w:rsidP="00511756">
            <w:pPr>
              <w:pStyle w:val="ListParagraph"/>
              <w:spacing w:before="120"/>
              <w:ind w:left="0"/>
              <w:contextualSpacing w:val="0"/>
              <w:jc w:val="both"/>
            </w:pPr>
          </w:p>
        </w:tc>
      </w:tr>
      <w:tr w:rsidR="00C43A4E" w:rsidTr="00511756">
        <w:tc>
          <w:tcPr>
            <w:tcW w:w="1056" w:type="dxa"/>
          </w:tcPr>
          <w:p w:rsidR="00C43A4E" w:rsidRDefault="00C43A4E" w:rsidP="00511756">
            <w:pPr>
              <w:pStyle w:val="ListParagraph"/>
              <w:spacing w:before="120"/>
              <w:ind w:left="0"/>
              <w:contextualSpacing w:val="0"/>
              <w:jc w:val="both"/>
              <w:rPr>
                <w:b/>
              </w:rPr>
            </w:pPr>
            <w:r>
              <w:rPr>
                <w:b/>
              </w:rPr>
              <w:t>Pr13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43A4E" w:rsidRPr="00511756" w:rsidRDefault="00C43A4E" w:rsidP="00BA7A2F">
            <w:pPr>
              <w:rPr>
                <w:rFonts w:ascii="Arial" w:hAnsi="Arial" w:cs="Arial"/>
                <w:b/>
                <w:sz w:val="20"/>
                <w:szCs w:val="20"/>
              </w:rPr>
            </w:pPr>
            <w:r>
              <w:rPr>
                <w:rFonts w:ascii="Arial" w:hAnsi="Arial" w:cs="Arial"/>
                <w:b/>
                <w:sz w:val="20"/>
                <w:szCs w:val="20"/>
              </w:rPr>
              <w:t xml:space="preserve">HBC PLHIV: </w:t>
            </w:r>
            <w:r w:rsidRPr="00C43A4E">
              <w:rPr>
                <w:rFonts w:ascii="Arial" w:hAnsi="Arial" w:cs="Arial"/>
                <w:sz w:val="20"/>
                <w:szCs w:val="20"/>
              </w:rPr>
              <w:t>Online survey?</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C43A4E" w:rsidRPr="00511756" w:rsidRDefault="00C43A4E" w:rsidP="00511756">
            <w:pPr>
              <w:pStyle w:val="ListParagraph"/>
              <w:spacing w:before="120"/>
              <w:ind w:left="0"/>
              <w:contextualSpacing w:val="0"/>
              <w:jc w:val="both"/>
            </w:pPr>
          </w:p>
        </w:tc>
      </w:tr>
      <w:tr w:rsidR="00FB5860" w:rsidTr="00511756">
        <w:tc>
          <w:tcPr>
            <w:tcW w:w="1056" w:type="dxa"/>
          </w:tcPr>
          <w:p w:rsidR="00FB5860" w:rsidRDefault="00FB5860" w:rsidP="00265594">
            <w:pPr>
              <w:pStyle w:val="ListParagraph"/>
              <w:spacing w:before="120"/>
              <w:ind w:left="0"/>
              <w:contextualSpacing w:val="0"/>
              <w:jc w:val="both"/>
              <w:rPr>
                <w:b/>
              </w:rPr>
            </w:pPr>
            <w:r>
              <w:rPr>
                <w:b/>
              </w:rPr>
              <w:t>Pr</w:t>
            </w:r>
            <w:r w:rsidR="00265594">
              <w:rPr>
                <w:b/>
              </w:rPr>
              <w:t>14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Default="00FB5860" w:rsidP="00BA7A2F">
            <w:pPr>
              <w:rPr>
                <w:rFonts w:ascii="Calibri" w:hAnsi="Calibri"/>
                <w:color w:val="000000"/>
              </w:rPr>
            </w:pPr>
            <w:r w:rsidRPr="00511756">
              <w:rPr>
                <w:rFonts w:ascii="Arial" w:hAnsi="Arial" w:cs="Arial"/>
                <w:b/>
                <w:sz w:val="20"/>
                <w:szCs w:val="20"/>
              </w:rPr>
              <w:t>PLHIV on NHIS</w:t>
            </w:r>
            <w:r>
              <w:rPr>
                <w:rFonts w:ascii="Arial" w:hAnsi="Arial" w:cs="Arial"/>
                <w:sz w:val="20"/>
                <w:szCs w:val="20"/>
              </w:rPr>
              <w:t xml:space="preserve">: </w:t>
            </w:r>
            <w:r w:rsidR="00C43A4E">
              <w:rPr>
                <w:rFonts w:ascii="Arial" w:hAnsi="Arial" w:cs="Arial"/>
                <w:sz w:val="20"/>
                <w:szCs w:val="20"/>
              </w:rPr>
              <w:t>165% cum achievement</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FB5860" w:rsidRPr="00511756" w:rsidRDefault="00FB5860" w:rsidP="00511756">
            <w:pPr>
              <w:pStyle w:val="ListParagraph"/>
              <w:spacing w:before="120"/>
              <w:ind w:left="0"/>
              <w:contextualSpacing w:val="0"/>
              <w:jc w:val="both"/>
            </w:pPr>
          </w:p>
        </w:tc>
      </w:tr>
    </w:tbl>
    <w:p w:rsidR="00B67870" w:rsidRDefault="00B67870" w:rsidP="003515CA">
      <w:pPr>
        <w:pStyle w:val="ListParagraph"/>
        <w:numPr>
          <w:ilvl w:val="0"/>
          <w:numId w:val="9"/>
        </w:numPr>
        <w:spacing w:before="360" w:after="120"/>
        <w:ind w:left="357" w:hanging="357"/>
        <w:contextualSpacing w:val="0"/>
        <w:jc w:val="both"/>
        <w:rPr>
          <w:b/>
        </w:rPr>
      </w:pPr>
      <w:r>
        <w:rPr>
          <w:b/>
        </w:rPr>
        <w:lastRenderedPageBreak/>
        <w:t>Recommendations:</w:t>
      </w:r>
    </w:p>
    <w:p w:rsidR="00B67870" w:rsidRDefault="006425DF" w:rsidP="007C7852">
      <w:pPr>
        <w:pStyle w:val="ListParagraph"/>
        <w:numPr>
          <w:ilvl w:val="0"/>
          <w:numId w:val="26"/>
        </w:numPr>
        <w:spacing w:after="0"/>
        <w:contextualSpacing w:val="0"/>
        <w:jc w:val="both"/>
      </w:pPr>
      <w:r w:rsidRPr="006425DF">
        <w:t>CCM to follow up on condoms and test kits</w:t>
      </w:r>
      <w:r w:rsidR="00521B60">
        <w:t xml:space="preserve"> </w:t>
      </w:r>
    </w:p>
    <w:p w:rsidR="007C7852" w:rsidRDefault="00521B60" w:rsidP="007C7852">
      <w:pPr>
        <w:pStyle w:val="ListParagraph"/>
        <w:numPr>
          <w:ilvl w:val="0"/>
          <w:numId w:val="26"/>
        </w:numPr>
        <w:spacing w:after="0"/>
        <w:contextualSpacing w:val="0"/>
        <w:jc w:val="both"/>
      </w:pPr>
      <w:r>
        <w:t>CCM to f</w:t>
      </w:r>
      <w:r w:rsidR="007C7852">
        <w:t>ollow up on “Functionality of regional NAP+ offices”</w:t>
      </w:r>
    </w:p>
    <w:p w:rsidR="00521B60" w:rsidRDefault="00521B60" w:rsidP="007C7852">
      <w:pPr>
        <w:pStyle w:val="ListParagraph"/>
        <w:numPr>
          <w:ilvl w:val="0"/>
          <w:numId w:val="26"/>
        </w:numPr>
        <w:spacing w:after="0"/>
        <w:contextualSpacing w:val="0"/>
        <w:jc w:val="both"/>
      </w:pPr>
      <w:r>
        <w:t xml:space="preserve">GAC to consider joint </w:t>
      </w:r>
      <w:proofErr w:type="spellStart"/>
      <w:r>
        <w:t>MoH</w:t>
      </w:r>
      <w:proofErr w:type="spellEnd"/>
      <w:r>
        <w:t>/GHS campaign on alternative treatment in prayer camps and similar</w:t>
      </w:r>
    </w:p>
    <w:p w:rsidR="00521B60" w:rsidRPr="006425DF" w:rsidRDefault="00521B60" w:rsidP="007C7852">
      <w:pPr>
        <w:pStyle w:val="ListParagraph"/>
        <w:numPr>
          <w:ilvl w:val="0"/>
          <w:numId w:val="26"/>
        </w:numPr>
        <w:spacing w:after="0"/>
        <w:contextualSpacing w:val="0"/>
        <w:jc w:val="both"/>
      </w:pPr>
      <w:r>
        <w:t xml:space="preserve">GAC recommended to lobby for funds for </w:t>
      </w:r>
      <w:proofErr w:type="spellStart"/>
      <w:r>
        <w:t>anti stigma</w:t>
      </w:r>
      <w:proofErr w:type="spellEnd"/>
      <w:r>
        <w:t xml:space="preserve">/discrimination activities with GHS and police </w:t>
      </w: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rsidR="00D96870" w:rsidRDefault="00F957F5" w:rsidP="00F957F5">
      <w:pPr>
        <w:jc w:val="both"/>
      </w:pPr>
      <w:r>
        <w:t xml:space="preserve">The meeting came to a close at about </w:t>
      </w:r>
      <w:r w:rsidR="009D16BD">
        <w:t xml:space="preserve">16:45. </w:t>
      </w:r>
    </w:p>
    <w:sectPr w:rsidR="00D96870" w:rsidSect="00167B82">
      <w:footerReference w:type="default" r:id="rId9"/>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78" w:rsidRDefault="00816078" w:rsidP="007D2F92">
      <w:pPr>
        <w:spacing w:after="0" w:line="240" w:lineRule="auto"/>
      </w:pPr>
      <w:r>
        <w:separator/>
      </w:r>
    </w:p>
  </w:endnote>
  <w:endnote w:type="continuationSeparator" w:id="0">
    <w:p w:rsidR="00816078" w:rsidRDefault="00816078"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670168"/>
      <w:docPartObj>
        <w:docPartGallery w:val="Page Numbers (Bottom of Page)"/>
        <w:docPartUnique/>
      </w:docPartObj>
    </w:sdtPr>
    <w:sdtEndPr>
      <w:rPr>
        <w:color w:val="808080" w:themeColor="background1" w:themeShade="80"/>
        <w:spacing w:val="60"/>
      </w:rPr>
    </w:sdtEndPr>
    <w:sdtContent>
      <w:p w:rsidR="0049419D" w:rsidRDefault="004941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5306">
          <w:rPr>
            <w:noProof/>
          </w:rPr>
          <w:t>7</w:t>
        </w:r>
        <w:r>
          <w:rPr>
            <w:noProof/>
          </w:rPr>
          <w:fldChar w:fldCharType="end"/>
        </w:r>
        <w:r>
          <w:t xml:space="preserve"> | </w:t>
        </w:r>
        <w:r>
          <w:rPr>
            <w:color w:val="808080" w:themeColor="background1" w:themeShade="80"/>
            <w:spacing w:val="60"/>
          </w:rPr>
          <w:t>Page</w:t>
        </w:r>
      </w:p>
    </w:sdtContent>
  </w:sdt>
  <w:p w:rsidR="0049419D" w:rsidRDefault="00494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78" w:rsidRDefault="00816078" w:rsidP="007D2F92">
      <w:pPr>
        <w:spacing w:after="0" w:line="240" w:lineRule="auto"/>
      </w:pPr>
      <w:r>
        <w:separator/>
      </w:r>
    </w:p>
  </w:footnote>
  <w:footnote w:type="continuationSeparator" w:id="0">
    <w:p w:rsidR="00816078" w:rsidRDefault="00816078"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7.5pt;height:651pt" o:bullet="t">
        <v:imagedata r:id="rId1" o:title="artBBB6"/>
      </v:shape>
    </w:pict>
  </w:numPicBullet>
  <w:abstractNum w:abstractNumId="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9808D3"/>
    <w:multiLevelType w:val="hybridMultilevel"/>
    <w:tmpl w:val="7D7C939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13"/>
  </w:num>
  <w:num w:numId="4">
    <w:abstractNumId w:val="24"/>
  </w:num>
  <w:num w:numId="5">
    <w:abstractNumId w:val="4"/>
  </w:num>
  <w:num w:numId="6">
    <w:abstractNumId w:val="8"/>
  </w:num>
  <w:num w:numId="7">
    <w:abstractNumId w:val="28"/>
  </w:num>
  <w:num w:numId="8">
    <w:abstractNumId w:val="19"/>
  </w:num>
  <w:num w:numId="9">
    <w:abstractNumId w:val="6"/>
  </w:num>
  <w:num w:numId="10">
    <w:abstractNumId w:val="26"/>
  </w:num>
  <w:num w:numId="11">
    <w:abstractNumId w:val="1"/>
  </w:num>
  <w:num w:numId="12">
    <w:abstractNumId w:val="16"/>
  </w:num>
  <w:num w:numId="13">
    <w:abstractNumId w:val="17"/>
  </w:num>
  <w:num w:numId="14">
    <w:abstractNumId w:val="2"/>
  </w:num>
  <w:num w:numId="15">
    <w:abstractNumId w:val="15"/>
  </w:num>
  <w:num w:numId="16">
    <w:abstractNumId w:val="18"/>
  </w:num>
  <w:num w:numId="17">
    <w:abstractNumId w:val="7"/>
  </w:num>
  <w:num w:numId="18">
    <w:abstractNumId w:val="5"/>
  </w:num>
  <w:num w:numId="19">
    <w:abstractNumId w:val="29"/>
  </w:num>
  <w:num w:numId="20">
    <w:abstractNumId w:val="14"/>
  </w:num>
  <w:num w:numId="21">
    <w:abstractNumId w:val="2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num>
  <w:num w:numId="25">
    <w:abstractNumId w:val="30"/>
  </w:num>
  <w:num w:numId="26">
    <w:abstractNumId w:val="20"/>
  </w:num>
  <w:num w:numId="27">
    <w:abstractNumId w:val="27"/>
  </w:num>
  <w:num w:numId="28">
    <w:abstractNumId w:val="9"/>
  </w:num>
  <w:num w:numId="29">
    <w:abstractNumId w:val="12"/>
  </w:num>
  <w:num w:numId="30">
    <w:abstractNumId w:val="10"/>
  </w:num>
  <w:num w:numId="31">
    <w:abstractNumId w:val="2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73"/>
    <w:rsid w:val="0001151B"/>
    <w:rsid w:val="00022A9E"/>
    <w:rsid w:val="00030F66"/>
    <w:rsid w:val="000328A6"/>
    <w:rsid w:val="000334EA"/>
    <w:rsid w:val="00043AFF"/>
    <w:rsid w:val="00052103"/>
    <w:rsid w:val="00052CD1"/>
    <w:rsid w:val="000624D6"/>
    <w:rsid w:val="00066C73"/>
    <w:rsid w:val="00072DEC"/>
    <w:rsid w:val="000A45D3"/>
    <w:rsid w:val="000D212F"/>
    <w:rsid w:val="000D6A4C"/>
    <w:rsid w:val="000E1410"/>
    <w:rsid w:val="000E3E05"/>
    <w:rsid w:val="000F2954"/>
    <w:rsid w:val="00104381"/>
    <w:rsid w:val="001137E2"/>
    <w:rsid w:val="0011782F"/>
    <w:rsid w:val="00120B73"/>
    <w:rsid w:val="001235BF"/>
    <w:rsid w:val="00125657"/>
    <w:rsid w:val="001257C1"/>
    <w:rsid w:val="001308D1"/>
    <w:rsid w:val="00131B07"/>
    <w:rsid w:val="001354E2"/>
    <w:rsid w:val="00136320"/>
    <w:rsid w:val="00140C51"/>
    <w:rsid w:val="0014456C"/>
    <w:rsid w:val="00144B79"/>
    <w:rsid w:val="00155051"/>
    <w:rsid w:val="001571F6"/>
    <w:rsid w:val="0016384D"/>
    <w:rsid w:val="00167B82"/>
    <w:rsid w:val="0017266D"/>
    <w:rsid w:val="00172978"/>
    <w:rsid w:val="00183683"/>
    <w:rsid w:val="00191AD2"/>
    <w:rsid w:val="001B26C1"/>
    <w:rsid w:val="001B3329"/>
    <w:rsid w:val="001C6EBF"/>
    <w:rsid w:val="001C70F8"/>
    <w:rsid w:val="001D7D11"/>
    <w:rsid w:val="001E6AC9"/>
    <w:rsid w:val="001F7E5F"/>
    <w:rsid w:val="00204810"/>
    <w:rsid w:val="00207B72"/>
    <w:rsid w:val="00210FC5"/>
    <w:rsid w:val="00217A9B"/>
    <w:rsid w:val="00226C88"/>
    <w:rsid w:val="00230DBB"/>
    <w:rsid w:val="00235D4A"/>
    <w:rsid w:val="00243403"/>
    <w:rsid w:val="00246328"/>
    <w:rsid w:val="00254E5A"/>
    <w:rsid w:val="00260D71"/>
    <w:rsid w:val="00263992"/>
    <w:rsid w:val="00265594"/>
    <w:rsid w:val="002663FA"/>
    <w:rsid w:val="002742A0"/>
    <w:rsid w:val="002A1E67"/>
    <w:rsid w:val="002A4A25"/>
    <w:rsid w:val="002A5DD9"/>
    <w:rsid w:val="002A6CB3"/>
    <w:rsid w:val="002C3657"/>
    <w:rsid w:val="002C4B55"/>
    <w:rsid w:val="002D462E"/>
    <w:rsid w:val="002F43A1"/>
    <w:rsid w:val="002F666E"/>
    <w:rsid w:val="00336704"/>
    <w:rsid w:val="003515CA"/>
    <w:rsid w:val="0035486F"/>
    <w:rsid w:val="00365626"/>
    <w:rsid w:val="003756BB"/>
    <w:rsid w:val="003757B6"/>
    <w:rsid w:val="00390660"/>
    <w:rsid w:val="0039646F"/>
    <w:rsid w:val="003B20B8"/>
    <w:rsid w:val="003B4944"/>
    <w:rsid w:val="003B5604"/>
    <w:rsid w:val="003C00AE"/>
    <w:rsid w:val="003D464B"/>
    <w:rsid w:val="003D62BE"/>
    <w:rsid w:val="003E0662"/>
    <w:rsid w:val="003F043E"/>
    <w:rsid w:val="003F230A"/>
    <w:rsid w:val="003F27D4"/>
    <w:rsid w:val="00403A95"/>
    <w:rsid w:val="004102B0"/>
    <w:rsid w:val="0041178B"/>
    <w:rsid w:val="00420FAD"/>
    <w:rsid w:val="004339B8"/>
    <w:rsid w:val="00435CE1"/>
    <w:rsid w:val="00437D5E"/>
    <w:rsid w:val="004405F5"/>
    <w:rsid w:val="00445BFD"/>
    <w:rsid w:val="0045012F"/>
    <w:rsid w:val="00451E2B"/>
    <w:rsid w:val="004678FE"/>
    <w:rsid w:val="00467A06"/>
    <w:rsid w:val="0047193D"/>
    <w:rsid w:val="0048181D"/>
    <w:rsid w:val="0049419D"/>
    <w:rsid w:val="0049527B"/>
    <w:rsid w:val="004B70A6"/>
    <w:rsid w:val="004D0077"/>
    <w:rsid w:val="004D106B"/>
    <w:rsid w:val="00510223"/>
    <w:rsid w:val="00511756"/>
    <w:rsid w:val="00521B60"/>
    <w:rsid w:val="005244F1"/>
    <w:rsid w:val="00526FC4"/>
    <w:rsid w:val="0054167A"/>
    <w:rsid w:val="00555530"/>
    <w:rsid w:val="005643BB"/>
    <w:rsid w:val="005769CB"/>
    <w:rsid w:val="005825EF"/>
    <w:rsid w:val="00590761"/>
    <w:rsid w:val="005A6591"/>
    <w:rsid w:val="005B554D"/>
    <w:rsid w:val="005C4042"/>
    <w:rsid w:val="005F1532"/>
    <w:rsid w:val="006023C6"/>
    <w:rsid w:val="00614763"/>
    <w:rsid w:val="00615997"/>
    <w:rsid w:val="006226FB"/>
    <w:rsid w:val="00625B83"/>
    <w:rsid w:val="00635F0B"/>
    <w:rsid w:val="00636589"/>
    <w:rsid w:val="00637850"/>
    <w:rsid w:val="00641277"/>
    <w:rsid w:val="006425DF"/>
    <w:rsid w:val="00651FAC"/>
    <w:rsid w:val="006607E2"/>
    <w:rsid w:val="006609AB"/>
    <w:rsid w:val="00667633"/>
    <w:rsid w:val="00671C21"/>
    <w:rsid w:val="00676A24"/>
    <w:rsid w:val="00677445"/>
    <w:rsid w:val="00690C2C"/>
    <w:rsid w:val="006B5930"/>
    <w:rsid w:val="006C34C5"/>
    <w:rsid w:val="006C3A5F"/>
    <w:rsid w:val="006D3F00"/>
    <w:rsid w:val="006D5CB9"/>
    <w:rsid w:val="006E519A"/>
    <w:rsid w:val="00704BF7"/>
    <w:rsid w:val="00705E14"/>
    <w:rsid w:val="0072466C"/>
    <w:rsid w:val="0075326F"/>
    <w:rsid w:val="007621E7"/>
    <w:rsid w:val="00765DB9"/>
    <w:rsid w:val="0077374D"/>
    <w:rsid w:val="00781C2B"/>
    <w:rsid w:val="00786D6B"/>
    <w:rsid w:val="0078739C"/>
    <w:rsid w:val="007923FB"/>
    <w:rsid w:val="00794A7A"/>
    <w:rsid w:val="007B326F"/>
    <w:rsid w:val="007C7852"/>
    <w:rsid w:val="007D2F92"/>
    <w:rsid w:val="007E087F"/>
    <w:rsid w:val="007E3615"/>
    <w:rsid w:val="007E7F78"/>
    <w:rsid w:val="007F46F0"/>
    <w:rsid w:val="00801AEB"/>
    <w:rsid w:val="00805CE7"/>
    <w:rsid w:val="00807EA5"/>
    <w:rsid w:val="0081555A"/>
    <w:rsid w:val="00816078"/>
    <w:rsid w:val="00845D37"/>
    <w:rsid w:val="00861A65"/>
    <w:rsid w:val="00874212"/>
    <w:rsid w:val="00880054"/>
    <w:rsid w:val="008908A5"/>
    <w:rsid w:val="008A275C"/>
    <w:rsid w:val="008C216F"/>
    <w:rsid w:val="008C2286"/>
    <w:rsid w:val="008C283E"/>
    <w:rsid w:val="008E2376"/>
    <w:rsid w:val="008E737B"/>
    <w:rsid w:val="00911C50"/>
    <w:rsid w:val="009123C6"/>
    <w:rsid w:val="00914524"/>
    <w:rsid w:val="009175D0"/>
    <w:rsid w:val="00921D9E"/>
    <w:rsid w:val="0092353F"/>
    <w:rsid w:val="0092379A"/>
    <w:rsid w:val="0092485A"/>
    <w:rsid w:val="009441D2"/>
    <w:rsid w:val="009502B9"/>
    <w:rsid w:val="009774E2"/>
    <w:rsid w:val="009831AA"/>
    <w:rsid w:val="009A5352"/>
    <w:rsid w:val="009A7345"/>
    <w:rsid w:val="009B1D97"/>
    <w:rsid w:val="009B4DBC"/>
    <w:rsid w:val="009B77F3"/>
    <w:rsid w:val="009D0673"/>
    <w:rsid w:val="009D16BD"/>
    <w:rsid w:val="009D5974"/>
    <w:rsid w:val="009E0ACB"/>
    <w:rsid w:val="00A15382"/>
    <w:rsid w:val="00A15AFF"/>
    <w:rsid w:val="00A24793"/>
    <w:rsid w:val="00A26945"/>
    <w:rsid w:val="00A323C9"/>
    <w:rsid w:val="00A35EC1"/>
    <w:rsid w:val="00A35F91"/>
    <w:rsid w:val="00A36069"/>
    <w:rsid w:val="00A414A7"/>
    <w:rsid w:val="00A47C50"/>
    <w:rsid w:val="00A51797"/>
    <w:rsid w:val="00A52991"/>
    <w:rsid w:val="00A7179C"/>
    <w:rsid w:val="00A84C17"/>
    <w:rsid w:val="00A85701"/>
    <w:rsid w:val="00A85773"/>
    <w:rsid w:val="00A96449"/>
    <w:rsid w:val="00A974D4"/>
    <w:rsid w:val="00AA7D4D"/>
    <w:rsid w:val="00AB2461"/>
    <w:rsid w:val="00AB701C"/>
    <w:rsid w:val="00AC2915"/>
    <w:rsid w:val="00AC3B98"/>
    <w:rsid w:val="00AC7C01"/>
    <w:rsid w:val="00AD4D29"/>
    <w:rsid w:val="00AF2058"/>
    <w:rsid w:val="00AF2B92"/>
    <w:rsid w:val="00B017A1"/>
    <w:rsid w:val="00B22F76"/>
    <w:rsid w:val="00B353B5"/>
    <w:rsid w:val="00B4361F"/>
    <w:rsid w:val="00B5692E"/>
    <w:rsid w:val="00B62291"/>
    <w:rsid w:val="00B67870"/>
    <w:rsid w:val="00B72C5A"/>
    <w:rsid w:val="00BA7A2F"/>
    <w:rsid w:val="00BB4F89"/>
    <w:rsid w:val="00BB58C9"/>
    <w:rsid w:val="00BB5CAE"/>
    <w:rsid w:val="00BC1147"/>
    <w:rsid w:val="00BC197C"/>
    <w:rsid w:val="00BD2BB7"/>
    <w:rsid w:val="00BF3C97"/>
    <w:rsid w:val="00C1407A"/>
    <w:rsid w:val="00C1575A"/>
    <w:rsid w:val="00C22A24"/>
    <w:rsid w:val="00C2686F"/>
    <w:rsid w:val="00C26A95"/>
    <w:rsid w:val="00C3081A"/>
    <w:rsid w:val="00C371AD"/>
    <w:rsid w:val="00C43A4E"/>
    <w:rsid w:val="00C712E7"/>
    <w:rsid w:val="00C75836"/>
    <w:rsid w:val="00C84A49"/>
    <w:rsid w:val="00C953C9"/>
    <w:rsid w:val="00C95D21"/>
    <w:rsid w:val="00CA208F"/>
    <w:rsid w:val="00CA7AA9"/>
    <w:rsid w:val="00CC29C0"/>
    <w:rsid w:val="00CC3CAF"/>
    <w:rsid w:val="00CD657B"/>
    <w:rsid w:val="00CD7181"/>
    <w:rsid w:val="00CE53EB"/>
    <w:rsid w:val="00CE7653"/>
    <w:rsid w:val="00CF1724"/>
    <w:rsid w:val="00D12168"/>
    <w:rsid w:val="00D137DA"/>
    <w:rsid w:val="00D306A8"/>
    <w:rsid w:val="00D3157F"/>
    <w:rsid w:val="00D3649E"/>
    <w:rsid w:val="00D44D8B"/>
    <w:rsid w:val="00D4503B"/>
    <w:rsid w:val="00D47135"/>
    <w:rsid w:val="00D50D90"/>
    <w:rsid w:val="00D54E36"/>
    <w:rsid w:val="00D66B23"/>
    <w:rsid w:val="00D71077"/>
    <w:rsid w:val="00D746D9"/>
    <w:rsid w:val="00D822EB"/>
    <w:rsid w:val="00D907E9"/>
    <w:rsid w:val="00D91A4D"/>
    <w:rsid w:val="00D96783"/>
    <w:rsid w:val="00D96870"/>
    <w:rsid w:val="00DA23C0"/>
    <w:rsid w:val="00DA3CCB"/>
    <w:rsid w:val="00DB21F6"/>
    <w:rsid w:val="00DC5306"/>
    <w:rsid w:val="00DC56AB"/>
    <w:rsid w:val="00DF1D48"/>
    <w:rsid w:val="00DF2AB5"/>
    <w:rsid w:val="00DF4E42"/>
    <w:rsid w:val="00DF5F3F"/>
    <w:rsid w:val="00DF6C3D"/>
    <w:rsid w:val="00E134CB"/>
    <w:rsid w:val="00E21894"/>
    <w:rsid w:val="00E24B4F"/>
    <w:rsid w:val="00E360DF"/>
    <w:rsid w:val="00E36EA5"/>
    <w:rsid w:val="00E54157"/>
    <w:rsid w:val="00E6262F"/>
    <w:rsid w:val="00E7746A"/>
    <w:rsid w:val="00E80CD3"/>
    <w:rsid w:val="00E87378"/>
    <w:rsid w:val="00E95531"/>
    <w:rsid w:val="00E955A7"/>
    <w:rsid w:val="00EA02DF"/>
    <w:rsid w:val="00EB2119"/>
    <w:rsid w:val="00EC2CB3"/>
    <w:rsid w:val="00ED65D2"/>
    <w:rsid w:val="00EF411F"/>
    <w:rsid w:val="00EF7C50"/>
    <w:rsid w:val="00F00424"/>
    <w:rsid w:val="00F04576"/>
    <w:rsid w:val="00F15C23"/>
    <w:rsid w:val="00F21E37"/>
    <w:rsid w:val="00F250FF"/>
    <w:rsid w:val="00F34A87"/>
    <w:rsid w:val="00F44C73"/>
    <w:rsid w:val="00F665A4"/>
    <w:rsid w:val="00F80656"/>
    <w:rsid w:val="00F91C3F"/>
    <w:rsid w:val="00F931C5"/>
    <w:rsid w:val="00F957F5"/>
    <w:rsid w:val="00FB11A3"/>
    <w:rsid w:val="00FB14C0"/>
    <w:rsid w:val="00FB5860"/>
    <w:rsid w:val="00FB5D0B"/>
    <w:rsid w:val="00FD1547"/>
    <w:rsid w:val="00FE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07E27-B933-4A88-8C0B-758A5250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user</cp:lastModifiedBy>
  <cp:revision>4</cp:revision>
  <dcterms:created xsi:type="dcterms:W3CDTF">2016-06-07T10:22:00Z</dcterms:created>
  <dcterms:modified xsi:type="dcterms:W3CDTF">2016-06-09T13:54:00Z</dcterms:modified>
</cp:coreProperties>
</file>